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CC7C4DC" w14:textId="77777777" w:rsidR="00F65AB1" w:rsidRPr="00F65AB1" w:rsidRDefault="00D34408" w:rsidP="00F65AB1">
      <w:pPr>
        <w:shd w:val="clear" w:color="auto" w:fill="CCCCCC"/>
        <w:suppressAutoHyphens/>
        <w:spacing w:after="0" w:line="360" w:lineRule="auto"/>
        <w:jc w:val="center"/>
        <w:rPr>
          <w:rFonts w:ascii="Calibri" w:eastAsia="Times New Roman" w:hAnsi="Calibri" w:cs="Calibri"/>
          <w:b/>
          <w:kern w:val="1"/>
          <w:sz w:val="24"/>
          <w:szCs w:val="24"/>
          <w:lang w:eastAsia="ar-SA"/>
        </w:rPr>
      </w:pPr>
      <w:r>
        <w:rPr>
          <w:rFonts w:ascii="Calibri" w:eastAsia="Times New Roman" w:hAnsi="Calibri" w:cs="Calibri"/>
          <w:b/>
          <w:kern w:val="1"/>
          <w:sz w:val="24"/>
          <w:szCs w:val="24"/>
          <w:lang w:eastAsia="ar-SA"/>
        </w:rPr>
        <w:t xml:space="preserve">PREGÃO </w:t>
      </w:r>
      <w:r w:rsidR="00052882">
        <w:rPr>
          <w:rFonts w:ascii="Calibri" w:eastAsia="Times New Roman" w:hAnsi="Calibri" w:cs="Calibri"/>
          <w:b/>
          <w:kern w:val="1"/>
          <w:sz w:val="24"/>
          <w:szCs w:val="24"/>
          <w:lang w:eastAsia="ar-SA"/>
        </w:rPr>
        <w:t xml:space="preserve">ELETRÔNICO </w:t>
      </w:r>
      <w:r>
        <w:rPr>
          <w:rFonts w:ascii="Calibri" w:eastAsia="Times New Roman" w:hAnsi="Calibri" w:cs="Calibri"/>
          <w:b/>
          <w:kern w:val="1"/>
          <w:sz w:val="24"/>
          <w:szCs w:val="24"/>
          <w:lang w:eastAsia="ar-SA"/>
        </w:rPr>
        <w:t>Nº</w:t>
      </w:r>
      <w:r w:rsidR="00052882">
        <w:rPr>
          <w:rFonts w:ascii="Calibri" w:eastAsia="Times New Roman" w:hAnsi="Calibri" w:cs="Calibri"/>
          <w:b/>
          <w:kern w:val="1"/>
          <w:sz w:val="24"/>
          <w:szCs w:val="24"/>
          <w:lang w:eastAsia="ar-SA"/>
        </w:rPr>
        <w:t xml:space="preserve"> 477</w:t>
      </w:r>
      <w:r w:rsidR="005B675A">
        <w:rPr>
          <w:rFonts w:ascii="Calibri" w:eastAsia="Times New Roman" w:hAnsi="Calibri" w:cs="Calibri"/>
          <w:b/>
          <w:kern w:val="1"/>
          <w:sz w:val="24"/>
          <w:szCs w:val="24"/>
          <w:lang w:eastAsia="ar-SA"/>
        </w:rPr>
        <w:t>/20</w:t>
      </w:r>
      <w:r w:rsidR="00052882">
        <w:rPr>
          <w:rFonts w:ascii="Calibri" w:eastAsia="Times New Roman" w:hAnsi="Calibri" w:cs="Calibri"/>
          <w:b/>
          <w:kern w:val="1"/>
          <w:sz w:val="24"/>
          <w:szCs w:val="24"/>
          <w:lang w:eastAsia="ar-SA"/>
        </w:rPr>
        <w:t>20</w:t>
      </w:r>
    </w:p>
    <w:p w14:paraId="16D82EC0" w14:textId="77777777" w:rsidR="00A56183" w:rsidRDefault="00A56183" w:rsidP="00F65AB1">
      <w:pPr>
        <w:suppressAutoHyphens/>
        <w:spacing w:after="0" w:line="360" w:lineRule="auto"/>
        <w:jc w:val="center"/>
        <w:rPr>
          <w:rFonts w:ascii="Calibri" w:eastAsia="Times New Roman" w:hAnsi="Calibri" w:cs="Calibri"/>
          <w:b/>
          <w:bCs/>
          <w:kern w:val="1"/>
          <w:sz w:val="24"/>
          <w:szCs w:val="24"/>
          <w:lang w:eastAsia="ar-SA"/>
        </w:rPr>
      </w:pPr>
    </w:p>
    <w:p w14:paraId="7E8634EB" w14:textId="77777777" w:rsidR="00D67AC1" w:rsidRDefault="006774C1" w:rsidP="00A34D21">
      <w:pPr>
        <w:suppressAutoHyphens/>
        <w:spacing w:after="0" w:line="360" w:lineRule="auto"/>
        <w:jc w:val="center"/>
        <w:rPr>
          <w:rFonts w:ascii="Calibri" w:eastAsia="Times New Roman" w:hAnsi="Calibri" w:cs="Calibri"/>
          <w:kern w:val="1"/>
          <w:sz w:val="24"/>
          <w:szCs w:val="24"/>
          <w:lang w:eastAsia="ar-SA"/>
        </w:rPr>
      </w:pPr>
      <w:r>
        <w:rPr>
          <w:rFonts w:ascii="Calibri" w:eastAsia="Times New Roman" w:hAnsi="Calibri" w:cs="Calibri"/>
          <w:b/>
          <w:bCs/>
          <w:kern w:val="1"/>
          <w:sz w:val="24"/>
          <w:szCs w:val="24"/>
          <w:lang w:eastAsia="ar-SA"/>
        </w:rPr>
        <w:t>RESPOSTA</w:t>
      </w:r>
      <w:r w:rsidR="00F65AB1" w:rsidRPr="00F65AB1">
        <w:rPr>
          <w:rFonts w:ascii="Calibri" w:eastAsia="Times New Roman" w:hAnsi="Calibri" w:cs="Calibri"/>
          <w:b/>
          <w:bCs/>
          <w:kern w:val="1"/>
          <w:sz w:val="24"/>
          <w:szCs w:val="24"/>
          <w:lang w:eastAsia="ar-SA"/>
        </w:rPr>
        <w:t xml:space="preserve"> À</w:t>
      </w:r>
      <w:r w:rsidR="005B675A">
        <w:rPr>
          <w:rFonts w:ascii="Calibri" w:eastAsia="Times New Roman" w:hAnsi="Calibri" w:cs="Calibri"/>
          <w:b/>
          <w:bCs/>
          <w:kern w:val="1"/>
          <w:sz w:val="24"/>
          <w:szCs w:val="24"/>
          <w:lang w:eastAsia="ar-SA"/>
        </w:rPr>
        <w:t>S</w:t>
      </w:r>
      <w:r w:rsidR="00F65AB1" w:rsidRPr="00F65AB1">
        <w:rPr>
          <w:rFonts w:ascii="Calibri" w:eastAsia="Times New Roman" w:hAnsi="Calibri" w:cs="Calibri"/>
          <w:b/>
          <w:bCs/>
          <w:kern w:val="1"/>
          <w:sz w:val="24"/>
          <w:szCs w:val="24"/>
          <w:lang w:eastAsia="ar-SA"/>
        </w:rPr>
        <w:t xml:space="preserve"> IMPUG</w:t>
      </w:r>
      <w:r w:rsidR="00696979">
        <w:rPr>
          <w:rFonts w:ascii="Calibri" w:eastAsia="Times New Roman" w:hAnsi="Calibri" w:cs="Calibri"/>
          <w:b/>
          <w:bCs/>
          <w:kern w:val="1"/>
          <w:sz w:val="24"/>
          <w:szCs w:val="24"/>
          <w:lang w:eastAsia="ar-SA"/>
        </w:rPr>
        <w:t>N</w:t>
      </w:r>
      <w:r w:rsidR="00F65AB1" w:rsidRPr="00F65AB1">
        <w:rPr>
          <w:rFonts w:ascii="Calibri" w:eastAsia="Times New Roman" w:hAnsi="Calibri" w:cs="Calibri"/>
          <w:b/>
          <w:bCs/>
          <w:kern w:val="1"/>
          <w:sz w:val="24"/>
          <w:szCs w:val="24"/>
          <w:lang w:eastAsia="ar-SA"/>
        </w:rPr>
        <w:t>AÇ</w:t>
      </w:r>
      <w:r w:rsidR="005B675A">
        <w:rPr>
          <w:rFonts w:ascii="Calibri" w:eastAsia="Times New Roman" w:hAnsi="Calibri" w:cs="Calibri"/>
          <w:b/>
          <w:bCs/>
          <w:kern w:val="1"/>
          <w:sz w:val="24"/>
          <w:szCs w:val="24"/>
          <w:lang w:eastAsia="ar-SA"/>
        </w:rPr>
        <w:t>ÕES INTERPOSTAS</w:t>
      </w:r>
      <w:r w:rsidR="00F65AB1" w:rsidRPr="00F65AB1">
        <w:rPr>
          <w:rFonts w:ascii="Calibri" w:eastAsia="Times New Roman" w:hAnsi="Calibri" w:cs="Calibri"/>
          <w:b/>
          <w:bCs/>
          <w:kern w:val="1"/>
          <w:sz w:val="24"/>
          <w:szCs w:val="24"/>
          <w:lang w:eastAsia="ar-SA"/>
        </w:rPr>
        <w:t xml:space="preserve"> </w:t>
      </w:r>
      <w:r w:rsidR="005B675A">
        <w:rPr>
          <w:rFonts w:ascii="Calibri" w:eastAsia="Times New Roman" w:hAnsi="Calibri" w:cs="Calibri"/>
          <w:b/>
          <w:bCs/>
          <w:kern w:val="1"/>
          <w:sz w:val="24"/>
          <w:szCs w:val="24"/>
          <w:lang w:eastAsia="ar-SA"/>
        </w:rPr>
        <w:t>PEL</w:t>
      </w:r>
      <w:r>
        <w:rPr>
          <w:rFonts w:ascii="Calibri" w:eastAsia="Times New Roman" w:hAnsi="Calibri" w:cs="Calibri"/>
          <w:b/>
          <w:bCs/>
          <w:kern w:val="1"/>
          <w:sz w:val="24"/>
          <w:szCs w:val="24"/>
          <w:lang w:eastAsia="ar-SA"/>
        </w:rPr>
        <w:t>A EMPRESA</w:t>
      </w:r>
      <w:r w:rsidR="00535CBA">
        <w:rPr>
          <w:rFonts w:ascii="Calibri" w:eastAsia="Times New Roman" w:hAnsi="Calibri" w:cs="Calibri"/>
          <w:b/>
          <w:bCs/>
          <w:kern w:val="1"/>
          <w:sz w:val="24"/>
          <w:szCs w:val="24"/>
          <w:lang w:eastAsia="ar-SA"/>
        </w:rPr>
        <w:t>:</w:t>
      </w:r>
      <w:r w:rsidR="00052882">
        <w:rPr>
          <w:rFonts w:ascii="Calibri" w:eastAsia="Times New Roman" w:hAnsi="Calibri" w:cs="Calibri"/>
          <w:b/>
          <w:bCs/>
          <w:kern w:val="1"/>
          <w:sz w:val="24"/>
          <w:szCs w:val="24"/>
          <w:lang w:eastAsia="ar-SA"/>
        </w:rPr>
        <w:t xml:space="preserve"> </w:t>
      </w:r>
      <w:r w:rsidR="00052882" w:rsidRPr="00052882">
        <w:rPr>
          <w:rFonts w:ascii="Calibri" w:eastAsia="Times New Roman" w:hAnsi="Calibri" w:cs="Calibri"/>
          <w:b/>
          <w:bCs/>
          <w:i/>
          <w:kern w:val="1"/>
          <w:sz w:val="24"/>
          <w:szCs w:val="24"/>
          <w:lang w:eastAsia="ar-SA"/>
        </w:rPr>
        <w:t>FORTECOM COMERCIAL LTDA</w:t>
      </w:r>
    </w:p>
    <w:p w14:paraId="7DA90BE9" w14:textId="77777777" w:rsidR="00A34D21" w:rsidRDefault="00A34D21" w:rsidP="00F65AB1">
      <w:pPr>
        <w:suppressAutoHyphens/>
        <w:autoSpaceDE w:val="0"/>
        <w:autoSpaceDN w:val="0"/>
        <w:adjustRightInd w:val="0"/>
        <w:spacing w:after="0" w:line="360" w:lineRule="auto"/>
        <w:ind w:firstLine="709"/>
        <w:jc w:val="both"/>
        <w:rPr>
          <w:rFonts w:ascii="Calibri" w:eastAsia="Times New Roman" w:hAnsi="Calibri" w:cs="Calibri"/>
          <w:bCs/>
          <w:kern w:val="1"/>
          <w:lang w:eastAsia="ar-SA"/>
        </w:rPr>
      </w:pPr>
    </w:p>
    <w:p w14:paraId="593AE340" w14:textId="77777777" w:rsidR="00F65AB1" w:rsidRPr="005B675A" w:rsidRDefault="00F65AB1" w:rsidP="00F65AB1">
      <w:pPr>
        <w:suppressAutoHyphens/>
        <w:autoSpaceDE w:val="0"/>
        <w:autoSpaceDN w:val="0"/>
        <w:adjustRightInd w:val="0"/>
        <w:spacing w:after="0" w:line="360" w:lineRule="auto"/>
        <w:ind w:firstLine="709"/>
        <w:jc w:val="both"/>
        <w:rPr>
          <w:rFonts w:ascii="Calibri" w:eastAsia="Times New Roman" w:hAnsi="Calibri" w:cs="Calibri"/>
          <w:bCs/>
          <w:kern w:val="1"/>
          <w:lang w:eastAsia="ar-SA"/>
        </w:rPr>
      </w:pPr>
      <w:r w:rsidRPr="005B675A">
        <w:rPr>
          <w:rFonts w:ascii="Calibri" w:eastAsia="Times New Roman" w:hAnsi="Calibri" w:cs="Calibri"/>
          <w:bCs/>
          <w:kern w:val="1"/>
          <w:lang w:eastAsia="ar-SA"/>
        </w:rPr>
        <w:t xml:space="preserve">No dia </w:t>
      </w:r>
      <w:r w:rsidR="00830355">
        <w:rPr>
          <w:rFonts w:ascii="Calibri" w:eastAsia="Times New Roman" w:hAnsi="Calibri" w:cs="Calibri"/>
          <w:bCs/>
          <w:kern w:val="1"/>
          <w:lang w:eastAsia="ar-SA"/>
        </w:rPr>
        <w:t>04</w:t>
      </w:r>
      <w:r w:rsidRPr="005B675A">
        <w:rPr>
          <w:rFonts w:ascii="Calibri" w:eastAsia="Times New Roman" w:hAnsi="Calibri" w:cs="Calibri"/>
          <w:bCs/>
          <w:kern w:val="1"/>
          <w:lang w:eastAsia="ar-SA"/>
        </w:rPr>
        <w:t xml:space="preserve"> de </w:t>
      </w:r>
      <w:r w:rsidR="00DC7FAE">
        <w:rPr>
          <w:rFonts w:ascii="Calibri" w:eastAsia="Times New Roman" w:hAnsi="Calibri" w:cs="Calibri"/>
          <w:bCs/>
          <w:kern w:val="1"/>
          <w:lang w:eastAsia="ar-SA"/>
        </w:rPr>
        <w:t xml:space="preserve">maio </w:t>
      </w:r>
      <w:r w:rsidRPr="005B675A">
        <w:rPr>
          <w:rFonts w:ascii="Calibri" w:eastAsia="Times New Roman" w:hAnsi="Calibri" w:cs="Calibri"/>
          <w:bCs/>
          <w:kern w:val="1"/>
          <w:lang w:eastAsia="ar-SA"/>
        </w:rPr>
        <w:t>de 20</w:t>
      </w:r>
      <w:r w:rsidR="00DC7FAE">
        <w:rPr>
          <w:rFonts w:ascii="Calibri" w:eastAsia="Times New Roman" w:hAnsi="Calibri" w:cs="Calibri"/>
          <w:bCs/>
          <w:kern w:val="1"/>
          <w:lang w:eastAsia="ar-SA"/>
        </w:rPr>
        <w:t>20</w:t>
      </w:r>
      <w:r w:rsidRPr="005B675A">
        <w:rPr>
          <w:rFonts w:ascii="Calibri" w:eastAsia="Times New Roman" w:hAnsi="Calibri" w:cs="Calibri"/>
          <w:bCs/>
          <w:kern w:val="1"/>
          <w:lang w:eastAsia="ar-SA"/>
        </w:rPr>
        <w:t>,</w:t>
      </w:r>
      <w:r w:rsidR="006774C1" w:rsidRPr="005B675A">
        <w:rPr>
          <w:rFonts w:ascii="Calibri" w:eastAsia="Times New Roman" w:hAnsi="Calibri" w:cs="Calibri"/>
          <w:bCs/>
          <w:kern w:val="1"/>
          <w:lang w:eastAsia="ar-SA"/>
        </w:rPr>
        <w:t xml:space="preserve"> </w:t>
      </w:r>
      <w:r w:rsidR="00DC7FAE">
        <w:rPr>
          <w:rFonts w:ascii="Calibri" w:eastAsia="Times New Roman" w:hAnsi="Calibri" w:cs="Calibri"/>
          <w:bCs/>
          <w:kern w:val="1"/>
          <w:lang w:eastAsia="ar-SA"/>
        </w:rPr>
        <w:t>às 15:32:54 h</w:t>
      </w:r>
      <w:r w:rsidR="006774C1" w:rsidRPr="005B675A">
        <w:rPr>
          <w:rFonts w:ascii="Calibri" w:eastAsia="Times New Roman" w:hAnsi="Calibri" w:cs="Calibri"/>
          <w:bCs/>
          <w:kern w:val="1"/>
          <w:lang w:eastAsia="ar-SA"/>
        </w:rPr>
        <w:t xml:space="preserve">, </w:t>
      </w:r>
      <w:r w:rsidRPr="005B675A">
        <w:rPr>
          <w:rFonts w:ascii="Calibri" w:eastAsia="Times New Roman" w:hAnsi="Calibri" w:cs="Calibri"/>
          <w:bCs/>
          <w:kern w:val="1"/>
          <w:lang w:eastAsia="ar-SA"/>
        </w:rPr>
        <w:t>fo</w:t>
      </w:r>
      <w:r w:rsidR="00DC7FAE">
        <w:rPr>
          <w:rFonts w:ascii="Calibri" w:eastAsia="Times New Roman" w:hAnsi="Calibri" w:cs="Calibri"/>
          <w:bCs/>
          <w:kern w:val="1"/>
          <w:lang w:eastAsia="ar-SA"/>
        </w:rPr>
        <w:t xml:space="preserve">i </w:t>
      </w:r>
      <w:r w:rsidRPr="005B675A">
        <w:rPr>
          <w:rFonts w:ascii="Calibri" w:eastAsia="Times New Roman" w:hAnsi="Calibri" w:cs="Calibri"/>
          <w:bCs/>
          <w:kern w:val="1"/>
          <w:lang w:eastAsia="ar-SA"/>
        </w:rPr>
        <w:t>protocolad</w:t>
      </w:r>
      <w:r w:rsidR="00DC7FAE">
        <w:rPr>
          <w:rFonts w:ascii="Calibri" w:eastAsia="Times New Roman" w:hAnsi="Calibri" w:cs="Calibri"/>
          <w:bCs/>
          <w:kern w:val="1"/>
          <w:lang w:eastAsia="ar-SA"/>
        </w:rPr>
        <w:t>o</w:t>
      </w:r>
      <w:r w:rsidR="00830355">
        <w:rPr>
          <w:rFonts w:ascii="Calibri" w:eastAsia="Times New Roman" w:hAnsi="Calibri" w:cs="Calibri"/>
          <w:bCs/>
          <w:kern w:val="1"/>
          <w:lang w:eastAsia="ar-SA"/>
        </w:rPr>
        <w:t>,</w:t>
      </w:r>
      <w:r w:rsidRPr="005B675A">
        <w:rPr>
          <w:rFonts w:ascii="Calibri" w:eastAsia="Times New Roman" w:hAnsi="Calibri" w:cs="Calibri"/>
          <w:bCs/>
          <w:kern w:val="1"/>
          <w:lang w:eastAsia="ar-SA"/>
        </w:rPr>
        <w:t xml:space="preserve"> junto </w:t>
      </w:r>
      <w:r w:rsidR="00DC7FAE">
        <w:rPr>
          <w:rFonts w:ascii="Calibri" w:eastAsia="Times New Roman" w:hAnsi="Calibri" w:cs="Calibri"/>
          <w:bCs/>
          <w:kern w:val="1"/>
          <w:lang w:eastAsia="ar-SA"/>
        </w:rPr>
        <w:t xml:space="preserve">ao sistema E-LIC, </w:t>
      </w:r>
      <w:r w:rsidRPr="005B675A">
        <w:rPr>
          <w:rFonts w:ascii="Calibri" w:eastAsia="Times New Roman" w:hAnsi="Calibri" w:cs="Calibri"/>
          <w:bCs/>
          <w:kern w:val="1"/>
          <w:lang w:eastAsia="ar-SA"/>
        </w:rPr>
        <w:t>a IMPUGNAÇ</w:t>
      </w:r>
      <w:r w:rsidR="00DC7FAE">
        <w:rPr>
          <w:rFonts w:ascii="Calibri" w:eastAsia="Times New Roman" w:hAnsi="Calibri" w:cs="Calibri"/>
          <w:bCs/>
          <w:kern w:val="1"/>
          <w:lang w:eastAsia="ar-SA"/>
        </w:rPr>
        <w:t>ÂO</w:t>
      </w:r>
      <w:r w:rsidRPr="005B675A">
        <w:rPr>
          <w:rFonts w:ascii="Calibri" w:eastAsia="Times New Roman" w:hAnsi="Calibri" w:cs="Calibri"/>
          <w:bCs/>
          <w:kern w:val="1"/>
          <w:lang w:eastAsia="ar-SA"/>
        </w:rPr>
        <w:t xml:space="preserve"> ao Edital de P</w:t>
      </w:r>
      <w:r w:rsidR="00DC7FAE">
        <w:rPr>
          <w:rFonts w:ascii="Calibri" w:eastAsia="Times New Roman" w:hAnsi="Calibri" w:cs="Calibri"/>
          <w:bCs/>
          <w:kern w:val="1"/>
          <w:lang w:eastAsia="ar-SA"/>
        </w:rPr>
        <w:t xml:space="preserve">E </w:t>
      </w:r>
      <w:r w:rsidR="002A24E7" w:rsidRPr="005B675A">
        <w:rPr>
          <w:rFonts w:ascii="Calibri" w:eastAsia="Times New Roman" w:hAnsi="Calibri" w:cs="Calibri"/>
          <w:bCs/>
          <w:kern w:val="1"/>
          <w:lang w:eastAsia="ar-SA"/>
        </w:rPr>
        <w:t>0</w:t>
      </w:r>
      <w:r w:rsidR="00830355">
        <w:rPr>
          <w:rFonts w:ascii="Calibri" w:eastAsia="Times New Roman" w:hAnsi="Calibri" w:cs="Calibri"/>
          <w:bCs/>
          <w:kern w:val="1"/>
          <w:lang w:eastAsia="ar-SA"/>
        </w:rPr>
        <w:t>4</w:t>
      </w:r>
      <w:r w:rsidR="00DC7FAE">
        <w:rPr>
          <w:rFonts w:ascii="Calibri" w:eastAsia="Times New Roman" w:hAnsi="Calibri" w:cs="Calibri"/>
          <w:bCs/>
          <w:kern w:val="1"/>
          <w:lang w:eastAsia="ar-SA"/>
        </w:rPr>
        <w:t>77</w:t>
      </w:r>
      <w:r w:rsidRPr="005B675A">
        <w:rPr>
          <w:rFonts w:ascii="Calibri" w:eastAsia="Times New Roman" w:hAnsi="Calibri" w:cs="Calibri"/>
          <w:bCs/>
          <w:kern w:val="1"/>
          <w:lang w:eastAsia="ar-SA"/>
        </w:rPr>
        <w:t>/20</w:t>
      </w:r>
      <w:r w:rsidR="00DC7FAE">
        <w:rPr>
          <w:rFonts w:ascii="Calibri" w:eastAsia="Times New Roman" w:hAnsi="Calibri" w:cs="Calibri"/>
          <w:bCs/>
          <w:kern w:val="1"/>
          <w:lang w:eastAsia="ar-SA"/>
        </w:rPr>
        <w:t>20</w:t>
      </w:r>
      <w:r w:rsidRPr="005B675A">
        <w:rPr>
          <w:rFonts w:ascii="Calibri" w:eastAsia="Times New Roman" w:hAnsi="Calibri" w:cs="Calibri"/>
          <w:bCs/>
          <w:kern w:val="1"/>
          <w:lang w:eastAsia="ar-SA"/>
        </w:rPr>
        <w:t xml:space="preserve"> pela </w:t>
      </w:r>
      <w:r w:rsidR="006774C1" w:rsidRPr="005B675A">
        <w:rPr>
          <w:rFonts w:ascii="Calibri" w:eastAsia="Times New Roman" w:hAnsi="Calibri" w:cs="Calibri"/>
          <w:bCs/>
          <w:kern w:val="1"/>
          <w:lang w:eastAsia="ar-SA"/>
        </w:rPr>
        <w:t>empresa</w:t>
      </w:r>
      <w:r w:rsidR="00830355">
        <w:rPr>
          <w:rFonts w:ascii="Calibri" w:eastAsia="Times New Roman" w:hAnsi="Calibri" w:cs="Calibri"/>
          <w:bCs/>
          <w:kern w:val="1"/>
          <w:lang w:eastAsia="ar-SA"/>
        </w:rPr>
        <w:t xml:space="preserve"> </w:t>
      </w:r>
      <w:r w:rsidR="00DC7FAE" w:rsidRPr="00DC7FAE">
        <w:rPr>
          <w:rFonts w:ascii="Calibri" w:eastAsia="Times New Roman" w:hAnsi="Calibri" w:cs="Calibri"/>
          <w:bCs/>
          <w:i/>
          <w:kern w:val="1"/>
          <w:lang w:eastAsia="ar-SA"/>
        </w:rPr>
        <w:t>FORTECOM COMERCIAL LTDA</w:t>
      </w:r>
      <w:r w:rsidR="00830355" w:rsidRPr="00830355">
        <w:rPr>
          <w:rFonts w:ascii="Calibri" w:eastAsia="Times New Roman" w:hAnsi="Calibri" w:cs="Calibri"/>
          <w:bCs/>
          <w:i/>
          <w:kern w:val="1"/>
          <w:lang w:eastAsia="ar-SA"/>
        </w:rPr>
        <w:t>,</w:t>
      </w:r>
      <w:r w:rsidRPr="005B675A">
        <w:rPr>
          <w:rFonts w:ascii="Calibri" w:eastAsia="Times New Roman" w:hAnsi="Calibri" w:cs="Calibri"/>
          <w:bCs/>
          <w:kern w:val="1"/>
          <w:lang w:eastAsia="ar-SA"/>
        </w:rPr>
        <w:t xml:space="preserve"> seguindo os trâmites dispostos no edital em epígrafe, e sob a</w:t>
      </w:r>
      <w:r w:rsidR="00830355">
        <w:rPr>
          <w:rFonts w:ascii="Calibri" w:eastAsia="Times New Roman" w:hAnsi="Calibri" w:cs="Calibri"/>
          <w:bCs/>
          <w:kern w:val="1"/>
          <w:lang w:eastAsia="ar-SA"/>
        </w:rPr>
        <w:t>s</w:t>
      </w:r>
      <w:r w:rsidRPr="005B675A">
        <w:rPr>
          <w:rFonts w:ascii="Calibri" w:eastAsia="Times New Roman" w:hAnsi="Calibri" w:cs="Calibri"/>
          <w:bCs/>
          <w:kern w:val="1"/>
          <w:lang w:eastAsia="ar-SA"/>
        </w:rPr>
        <w:t xml:space="preserve"> qua</w:t>
      </w:r>
      <w:r w:rsidR="00830355">
        <w:rPr>
          <w:rFonts w:ascii="Calibri" w:eastAsia="Times New Roman" w:hAnsi="Calibri" w:cs="Calibri"/>
          <w:bCs/>
          <w:kern w:val="1"/>
          <w:lang w:eastAsia="ar-SA"/>
        </w:rPr>
        <w:t>is</w:t>
      </w:r>
      <w:r w:rsidRPr="005B675A">
        <w:rPr>
          <w:rFonts w:ascii="Calibri" w:eastAsia="Times New Roman" w:hAnsi="Calibri" w:cs="Calibri"/>
          <w:bCs/>
          <w:kern w:val="1"/>
          <w:lang w:eastAsia="ar-SA"/>
        </w:rPr>
        <w:t xml:space="preserve"> passo a </w:t>
      </w:r>
      <w:r w:rsidR="00830355">
        <w:rPr>
          <w:rFonts w:ascii="Calibri" w:eastAsia="Times New Roman" w:hAnsi="Calibri" w:cs="Calibri"/>
          <w:bCs/>
          <w:kern w:val="1"/>
          <w:lang w:eastAsia="ar-SA"/>
        </w:rPr>
        <w:t>me</w:t>
      </w:r>
      <w:r w:rsidRPr="005B675A">
        <w:rPr>
          <w:rFonts w:ascii="Calibri" w:eastAsia="Times New Roman" w:hAnsi="Calibri" w:cs="Calibri"/>
          <w:bCs/>
          <w:kern w:val="1"/>
          <w:lang w:eastAsia="ar-SA"/>
        </w:rPr>
        <w:t xml:space="preserve"> posicionar, conforme determinação do art. </w:t>
      </w:r>
      <w:r w:rsidR="00D67AC1" w:rsidRPr="005B675A">
        <w:rPr>
          <w:rFonts w:ascii="Calibri" w:eastAsia="Times New Roman" w:hAnsi="Calibri" w:cs="Calibri"/>
          <w:bCs/>
          <w:kern w:val="1"/>
          <w:lang w:eastAsia="ar-SA"/>
        </w:rPr>
        <w:t>4</w:t>
      </w:r>
      <w:r w:rsidRPr="005B675A">
        <w:rPr>
          <w:rFonts w:ascii="Calibri" w:eastAsia="Times New Roman" w:hAnsi="Calibri" w:cs="Calibri"/>
          <w:bCs/>
          <w:kern w:val="1"/>
          <w:lang w:eastAsia="ar-SA"/>
        </w:rPr>
        <w:t>1 da Lei 8.666/93.</w:t>
      </w:r>
    </w:p>
    <w:p w14:paraId="432D06F6" w14:textId="77777777" w:rsidR="005354AA" w:rsidRPr="00F65AB1" w:rsidRDefault="005354AA" w:rsidP="00F65AB1">
      <w:pPr>
        <w:suppressAutoHyphens/>
        <w:autoSpaceDE w:val="0"/>
        <w:autoSpaceDN w:val="0"/>
        <w:adjustRightInd w:val="0"/>
        <w:spacing w:after="0" w:line="360" w:lineRule="auto"/>
        <w:ind w:firstLine="709"/>
        <w:jc w:val="both"/>
        <w:rPr>
          <w:rFonts w:ascii="Calibri" w:eastAsia="Times New Roman" w:hAnsi="Calibri" w:cs="Calibri"/>
          <w:bCs/>
          <w:kern w:val="1"/>
          <w:sz w:val="24"/>
          <w:szCs w:val="24"/>
          <w:lang w:eastAsia="ar-SA"/>
        </w:rPr>
      </w:pPr>
    </w:p>
    <w:p w14:paraId="3170D6BF" w14:textId="77777777" w:rsidR="005354AA" w:rsidRDefault="006774C1" w:rsidP="005354AA">
      <w:pPr>
        <w:suppressAutoHyphens/>
        <w:autoSpaceDE w:val="0"/>
        <w:autoSpaceDN w:val="0"/>
        <w:adjustRightInd w:val="0"/>
        <w:spacing w:after="0" w:line="360" w:lineRule="auto"/>
        <w:jc w:val="both"/>
        <w:rPr>
          <w:rFonts w:ascii="Calibri" w:eastAsia="Times New Roman" w:hAnsi="Calibri" w:cs="Calibri"/>
          <w:b/>
          <w:bCs/>
          <w:kern w:val="1"/>
          <w:sz w:val="24"/>
          <w:szCs w:val="24"/>
          <w:lang w:eastAsia="ar-SA"/>
        </w:rPr>
      </w:pPr>
      <w:r w:rsidRPr="00D67AC1">
        <w:rPr>
          <w:rFonts w:ascii="Calibri" w:eastAsia="Times New Roman" w:hAnsi="Calibri" w:cs="Calibri"/>
          <w:b/>
          <w:bCs/>
          <w:kern w:val="1"/>
          <w:sz w:val="24"/>
          <w:szCs w:val="24"/>
          <w:lang w:eastAsia="ar-SA"/>
        </w:rPr>
        <w:t>DA ADMISSIBILIDADE</w:t>
      </w:r>
    </w:p>
    <w:p w14:paraId="50EB2CE3" w14:textId="77777777" w:rsidR="00BA1587" w:rsidRDefault="00BA1587" w:rsidP="005354AA">
      <w:pPr>
        <w:suppressAutoHyphens/>
        <w:autoSpaceDE w:val="0"/>
        <w:autoSpaceDN w:val="0"/>
        <w:adjustRightInd w:val="0"/>
        <w:spacing w:after="0" w:line="360" w:lineRule="auto"/>
        <w:jc w:val="both"/>
        <w:rPr>
          <w:rFonts w:ascii="Calibri" w:eastAsia="Times New Roman" w:hAnsi="Calibri" w:cs="Calibri"/>
          <w:b/>
          <w:bCs/>
          <w:kern w:val="1"/>
          <w:sz w:val="24"/>
          <w:szCs w:val="24"/>
          <w:lang w:eastAsia="ar-SA"/>
        </w:rPr>
      </w:pPr>
    </w:p>
    <w:p w14:paraId="6925CF96" w14:textId="77777777" w:rsidR="006774C1" w:rsidRPr="005B675A" w:rsidRDefault="006774C1"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r w:rsidRPr="005B675A">
        <w:rPr>
          <w:rFonts w:ascii="Calibri" w:eastAsia="Times New Roman" w:hAnsi="Calibri" w:cs="Calibri"/>
          <w:bCs/>
          <w:kern w:val="1"/>
          <w:lang w:eastAsia="ar-SA"/>
        </w:rPr>
        <w:t>Inicialmente, cabe apreciar o requisito de admissibilidade da</w:t>
      </w:r>
      <w:r w:rsidR="00C61083">
        <w:rPr>
          <w:rFonts w:ascii="Calibri" w:eastAsia="Times New Roman" w:hAnsi="Calibri" w:cs="Calibri"/>
          <w:bCs/>
          <w:kern w:val="1"/>
          <w:lang w:eastAsia="ar-SA"/>
        </w:rPr>
        <w:t>s</w:t>
      </w:r>
      <w:r w:rsidRPr="005B675A">
        <w:rPr>
          <w:rFonts w:ascii="Calibri" w:eastAsia="Times New Roman" w:hAnsi="Calibri" w:cs="Calibri"/>
          <w:bCs/>
          <w:kern w:val="1"/>
          <w:lang w:eastAsia="ar-SA"/>
        </w:rPr>
        <w:t xml:space="preserve"> referida</w:t>
      </w:r>
      <w:r w:rsidR="00C61083">
        <w:rPr>
          <w:rFonts w:ascii="Calibri" w:eastAsia="Times New Roman" w:hAnsi="Calibri" w:cs="Calibri"/>
          <w:bCs/>
          <w:kern w:val="1"/>
          <w:lang w:eastAsia="ar-SA"/>
        </w:rPr>
        <w:t>s</w:t>
      </w:r>
      <w:r w:rsidRPr="005B675A">
        <w:rPr>
          <w:rFonts w:ascii="Calibri" w:eastAsia="Times New Roman" w:hAnsi="Calibri" w:cs="Calibri"/>
          <w:bCs/>
          <w:kern w:val="1"/>
          <w:lang w:eastAsia="ar-SA"/>
        </w:rPr>
        <w:t xml:space="preserve"> impugnaç</w:t>
      </w:r>
      <w:r w:rsidR="00C61083">
        <w:rPr>
          <w:rFonts w:ascii="Calibri" w:eastAsia="Times New Roman" w:hAnsi="Calibri" w:cs="Calibri"/>
          <w:bCs/>
          <w:kern w:val="1"/>
          <w:lang w:eastAsia="ar-SA"/>
        </w:rPr>
        <w:t>ões</w:t>
      </w:r>
      <w:r w:rsidRPr="005B675A">
        <w:rPr>
          <w:rFonts w:ascii="Calibri" w:eastAsia="Times New Roman" w:hAnsi="Calibri" w:cs="Calibri"/>
          <w:bCs/>
          <w:kern w:val="1"/>
          <w:lang w:eastAsia="ar-SA"/>
        </w:rPr>
        <w:t>, ou seja, apreciar se a</w:t>
      </w:r>
      <w:r w:rsidR="00C61083">
        <w:rPr>
          <w:rFonts w:ascii="Calibri" w:eastAsia="Times New Roman" w:hAnsi="Calibri" w:cs="Calibri"/>
          <w:bCs/>
          <w:kern w:val="1"/>
          <w:lang w:eastAsia="ar-SA"/>
        </w:rPr>
        <w:t>s</w:t>
      </w:r>
      <w:r w:rsidRPr="005B675A">
        <w:rPr>
          <w:rFonts w:ascii="Calibri" w:eastAsia="Times New Roman" w:hAnsi="Calibri" w:cs="Calibri"/>
          <w:bCs/>
          <w:kern w:val="1"/>
          <w:lang w:eastAsia="ar-SA"/>
        </w:rPr>
        <w:t xml:space="preserve"> mesma</w:t>
      </w:r>
      <w:r w:rsidR="00C61083">
        <w:rPr>
          <w:rFonts w:ascii="Calibri" w:eastAsia="Times New Roman" w:hAnsi="Calibri" w:cs="Calibri"/>
          <w:bCs/>
          <w:kern w:val="1"/>
          <w:lang w:eastAsia="ar-SA"/>
        </w:rPr>
        <w:t>s</w:t>
      </w:r>
      <w:r w:rsidRPr="005B675A">
        <w:rPr>
          <w:rFonts w:ascii="Calibri" w:eastAsia="Times New Roman" w:hAnsi="Calibri" w:cs="Calibri"/>
          <w:bCs/>
          <w:kern w:val="1"/>
          <w:lang w:eastAsia="ar-SA"/>
        </w:rPr>
        <w:t xml:space="preserve"> fo</w:t>
      </w:r>
      <w:r w:rsidR="00C61083">
        <w:rPr>
          <w:rFonts w:ascii="Calibri" w:eastAsia="Times New Roman" w:hAnsi="Calibri" w:cs="Calibri"/>
          <w:bCs/>
          <w:kern w:val="1"/>
          <w:lang w:eastAsia="ar-SA"/>
        </w:rPr>
        <w:t>ram</w:t>
      </w:r>
      <w:r w:rsidRPr="005B675A">
        <w:rPr>
          <w:rFonts w:ascii="Calibri" w:eastAsia="Times New Roman" w:hAnsi="Calibri" w:cs="Calibri"/>
          <w:bCs/>
          <w:kern w:val="1"/>
          <w:lang w:eastAsia="ar-SA"/>
        </w:rPr>
        <w:t xml:space="preserve"> interposta</w:t>
      </w:r>
      <w:r w:rsidR="00C61083">
        <w:rPr>
          <w:rFonts w:ascii="Calibri" w:eastAsia="Times New Roman" w:hAnsi="Calibri" w:cs="Calibri"/>
          <w:bCs/>
          <w:kern w:val="1"/>
          <w:lang w:eastAsia="ar-SA"/>
        </w:rPr>
        <w:t>s</w:t>
      </w:r>
      <w:r w:rsidRPr="005B675A">
        <w:rPr>
          <w:rFonts w:ascii="Calibri" w:eastAsia="Times New Roman" w:hAnsi="Calibri" w:cs="Calibri"/>
          <w:bCs/>
          <w:kern w:val="1"/>
          <w:lang w:eastAsia="ar-SA"/>
        </w:rPr>
        <w:t xml:space="preserve"> dentro do prazo estabelecido para tal.</w:t>
      </w:r>
    </w:p>
    <w:p w14:paraId="6A99A680" w14:textId="77777777" w:rsidR="006774C1" w:rsidRDefault="006774C1"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r w:rsidRPr="005B675A">
        <w:rPr>
          <w:rFonts w:ascii="Calibri" w:eastAsia="Times New Roman" w:hAnsi="Calibri" w:cs="Calibri"/>
          <w:bCs/>
          <w:kern w:val="1"/>
          <w:lang w:eastAsia="ar-SA"/>
        </w:rPr>
        <w:t>Dessa forma, o</w:t>
      </w:r>
      <w:r w:rsidR="002A24E7" w:rsidRPr="005B675A">
        <w:rPr>
          <w:rFonts w:ascii="Calibri" w:eastAsia="Times New Roman" w:hAnsi="Calibri" w:cs="Calibri"/>
          <w:bCs/>
          <w:kern w:val="1"/>
          <w:lang w:eastAsia="ar-SA"/>
        </w:rPr>
        <w:t xml:space="preserve"> parágrafo 2º, do artigo 41, da Lei 8.666/93 </w:t>
      </w:r>
      <w:r w:rsidRPr="005B675A">
        <w:rPr>
          <w:rFonts w:ascii="Calibri" w:eastAsia="Times New Roman" w:hAnsi="Calibri" w:cs="Calibri"/>
          <w:bCs/>
          <w:kern w:val="1"/>
          <w:lang w:eastAsia="ar-SA"/>
        </w:rPr>
        <w:t>dispõe</w:t>
      </w:r>
      <w:r w:rsidR="002A24E7" w:rsidRPr="005B675A">
        <w:rPr>
          <w:rFonts w:ascii="Calibri" w:eastAsia="Times New Roman" w:hAnsi="Calibri" w:cs="Calibri"/>
          <w:bCs/>
          <w:kern w:val="1"/>
          <w:lang w:eastAsia="ar-SA"/>
        </w:rPr>
        <w:t xml:space="preserve"> que</w:t>
      </w:r>
      <w:r w:rsidRPr="005B675A">
        <w:rPr>
          <w:rFonts w:ascii="Calibri" w:eastAsia="Times New Roman" w:hAnsi="Calibri" w:cs="Calibri"/>
          <w:bCs/>
          <w:kern w:val="1"/>
          <w:lang w:eastAsia="ar-SA"/>
        </w:rPr>
        <w:t xml:space="preserve">: “Decairá do direito de impugnar os termos do edital de licitação perante a Administração a licitante que não o fizer até o segundo dia útil que anteceder a abertura do </w:t>
      </w:r>
      <w:r w:rsidRPr="005B675A">
        <w:rPr>
          <w:rFonts w:ascii="Calibri" w:eastAsia="Times New Roman" w:hAnsi="Calibri" w:cs="Calibri"/>
          <w:b/>
          <w:bCs/>
          <w:kern w:val="1"/>
          <w:lang w:eastAsia="ar-SA"/>
        </w:rPr>
        <w:t>certame</w:t>
      </w:r>
      <w:proofErr w:type="gramStart"/>
      <w:r w:rsidRPr="005B675A">
        <w:rPr>
          <w:rFonts w:ascii="Calibri" w:eastAsia="Times New Roman" w:hAnsi="Calibri" w:cs="Calibri"/>
          <w:bCs/>
          <w:kern w:val="1"/>
          <w:lang w:eastAsia="ar-SA"/>
        </w:rPr>
        <w:t>.”</w:t>
      </w:r>
      <w:r w:rsidR="002A24E7" w:rsidRPr="005B675A">
        <w:rPr>
          <w:rFonts w:ascii="Calibri" w:eastAsia="Times New Roman" w:hAnsi="Calibri" w:cs="Calibri"/>
          <w:bCs/>
          <w:kern w:val="1"/>
          <w:lang w:eastAsia="ar-SA"/>
        </w:rPr>
        <w:t>(</w:t>
      </w:r>
      <w:proofErr w:type="spellStart"/>
      <w:proofErr w:type="gramEnd"/>
      <w:r w:rsidR="002A24E7" w:rsidRPr="005B675A">
        <w:rPr>
          <w:rFonts w:ascii="Calibri" w:eastAsia="Times New Roman" w:hAnsi="Calibri" w:cs="Calibri"/>
          <w:bCs/>
          <w:kern w:val="1"/>
          <w:lang w:eastAsia="ar-SA"/>
        </w:rPr>
        <w:t>g.n</w:t>
      </w:r>
      <w:proofErr w:type="spellEnd"/>
      <w:r w:rsidR="002A24E7" w:rsidRPr="005B675A">
        <w:rPr>
          <w:rFonts w:ascii="Calibri" w:eastAsia="Times New Roman" w:hAnsi="Calibri" w:cs="Calibri"/>
          <w:bCs/>
          <w:kern w:val="1"/>
          <w:lang w:eastAsia="ar-SA"/>
        </w:rPr>
        <w:t>).</w:t>
      </w:r>
    </w:p>
    <w:p w14:paraId="239563C1" w14:textId="77777777" w:rsidR="00A34D21" w:rsidRDefault="00A34D21"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p>
    <w:p w14:paraId="3520A221" w14:textId="77777777" w:rsidR="00636988" w:rsidRDefault="00A34D21"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r>
        <w:rPr>
          <w:rFonts w:ascii="Calibri" w:eastAsia="Times New Roman" w:hAnsi="Calibri" w:cs="Calibri"/>
          <w:bCs/>
          <w:kern w:val="1"/>
          <w:lang w:eastAsia="ar-SA"/>
        </w:rPr>
        <w:t xml:space="preserve">Temos no Edital da licitação: </w:t>
      </w:r>
    </w:p>
    <w:p w14:paraId="3FF89C9D" w14:textId="77777777" w:rsidR="00A34D21" w:rsidRPr="00A34D21" w:rsidRDefault="00A34D21" w:rsidP="00A34D21">
      <w:pPr>
        <w:suppressAutoHyphens/>
        <w:autoSpaceDE w:val="0"/>
        <w:autoSpaceDN w:val="0"/>
        <w:adjustRightInd w:val="0"/>
        <w:spacing w:after="0" w:line="360" w:lineRule="auto"/>
        <w:ind w:left="1701" w:right="708"/>
        <w:jc w:val="both"/>
        <w:rPr>
          <w:rFonts w:ascii="Calibri" w:eastAsia="Times New Roman" w:hAnsi="Calibri" w:cs="Calibri"/>
          <w:bCs/>
          <w:kern w:val="1"/>
          <w:sz w:val="16"/>
          <w:szCs w:val="16"/>
          <w:lang w:eastAsia="ar-SA"/>
        </w:rPr>
      </w:pPr>
      <w:r w:rsidRPr="00A34D21">
        <w:rPr>
          <w:rFonts w:ascii="Calibri" w:eastAsia="Times New Roman" w:hAnsi="Calibri" w:cs="Calibri"/>
          <w:bCs/>
          <w:kern w:val="1"/>
          <w:sz w:val="16"/>
          <w:szCs w:val="16"/>
          <w:lang w:eastAsia="ar-SA"/>
        </w:rPr>
        <w:t>13 – DAS IMPUGNAÇÕES E DOS RECURSOS ADMINISTRATIVOS</w:t>
      </w:r>
    </w:p>
    <w:p w14:paraId="3F9CF798" w14:textId="77777777" w:rsidR="00A34D21" w:rsidRPr="00A34D21" w:rsidRDefault="00A34D21" w:rsidP="00A34D21">
      <w:pPr>
        <w:suppressAutoHyphens/>
        <w:autoSpaceDE w:val="0"/>
        <w:autoSpaceDN w:val="0"/>
        <w:adjustRightInd w:val="0"/>
        <w:spacing w:after="0" w:line="360" w:lineRule="auto"/>
        <w:ind w:left="1701" w:right="708"/>
        <w:jc w:val="both"/>
        <w:rPr>
          <w:rFonts w:ascii="Calibri" w:eastAsia="Times New Roman" w:hAnsi="Calibri" w:cs="Calibri"/>
          <w:bCs/>
          <w:kern w:val="1"/>
          <w:sz w:val="16"/>
          <w:szCs w:val="16"/>
          <w:lang w:eastAsia="ar-SA"/>
        </w:rPr>
      </w:pPr>
      <w:r w:rsidRPr="00A34D21">
        <w:rPr>
          <w:rFonts w:ascii="Calibri" w:eastAsia="Times New Roman" w:hAnsi="Calibri" w:cs="Calibri"/>
          <w:bCs/>
          <w:kern w:val="1"/>
          <w:sz w:val="16"/>
          <w:szCs w:val="16"/>
          <w:lang w:eastAsia="ar-SA"/>
        </w:rPr>
        <w:t>13.1 – Qualquer pessoa, até dois dias úteis a abertura da sessão, poderá impugnar o ato convocatório acessando os endereços eletrônicos www.portaldecompras.sc.gov.br ou www.e-lic.sc.gov.br, selecionando painel de controle botão Impugnações.</w:t>
      </w:r>
    </w:p>
    <w:p w14:paraId="03D363C8" w14:textId="77777777" w:rsidR="00A34D21" w:rsidRDefault="00A34D21"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p>
    <w:p w14:paraId="5FA78FCD" w14:textId="77777777" w:rsidR="006774C1" w:rsidRPr="005B675A" w:rsidRDefault="00E41D52"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r>
        <w:rPr>
          <w:rFonts w:ascii="Calibri" w:eastAsia="Times New Roman" w:hAnsi="Calibri" w:cs="Calibri"/>
          <w:bCs/>
          <w:kern w:val="1"/>
          <w:lang w:eastAsia="ar-SA"/>
        </w:rPr>
        <w:t>O</w:t>
      </w:r>
      <w:r w:rsidR="0080553A">
        <w:rPr>
          <w:rFonts w:ascii="Calibri" w:eastAsia="Times New Roman" w:hAnsi="Calibri" w:cs="Calibri"/>
          <w:bCs/>
          <w:kern w:val="1"/>
          <w:lang w:eastAsia="ar-SA"/>
        </w:rPr>
        <w:t xml:space="preserve"> </w:t>
      </w:r>
      <w:r w:rsidR="006774C1" w:rsidRPr="005B675A">
        <w:rPr>
          <w:rFonts w:ascii="Calibri" w:eastAsia="Times New Roman" w:hAnsi="Calibri" w:cs="Calibri"/>
          <w:bCs/>
          <w:kern w:val="1"/>
          <w:lang w:eastAsia="ar-SA"/>
        </w:rPr>
        <w:t>impugnante protocol</w:t>
      </w:r>
      <w:r>
        <w:rPr>
          <w:rFonts w:ascii="Calibri" w:eastAsia="Times New Roman" w:hAnsi="Calibri" w:cs="Calibri"/>
          <w:bCs/>
          <w:kern w:val="1"/>
          <w:lang w:eastAsia="ar-SA"/>
        </w:rPr>
        <w:t>ou</w:t>
      </w:r>
      <w:r w:rsidR="006774C1" w:rsidRPr="005B675A">
        <w:rPr>
          <w:rFonts w:ascii="Calibri" w:eastAsia="Times New Roman" w:hAnsi="Calibri" w:cs="Calibri"/>
          <w:bCs/>
          <w:kern w:val="1"/>
          <w:lang w:eastAsia="ar-SA"/>
        </w:rPr>
        <w:t xml:space="preserve"> a impugnaç</w:t>
      </w:r>
      <w:r>
        <w:rPr>
          <w:rFonts w:ascii="Calibri" w:eastAsia="Times New Roman" w:hAnsi="Calibri" w:cs="Calibri"/>
          <w:bCs/>
          <w:kern w:val="1"/>
          <w:lang w:eastAsia="ar-SA"/>
        </w:rPr>
        <w:t>ão</w:t>
      </w:r>
      <w:r w:rsidR="006774C1" w:rsidRPr="005B675A">
        <w:rPr>
          <w:rFonts w:ascii="Calibri" w:eastAsia="Times New Roman" w:hAnsi="Calibri" w:cs="Calibri"/>
          <w:bCs/>
          <w:kern w:val="1"/>
          <w:lang w:eastAsia="ar-SA"/>
        </w:rPr>
        <w:t xml:space="preserve"> perante a</w:t>
      </w:r>
      <w:r>
        <w:rPr>
          <w:rFonts w:ascii="Calibri" w:eastAsia="Times New Roman" w:hAnsi="Calibri" w:cs="Calibri"/>
          <w:bCs/>
          <w:kern w:val="1"/>
          <w:lang w:eastAsia="ar-SA"/>
        </w:rPr>
        <w:t>o Sistema ELIC</w:t>
      </w:r>
      <w:r w:rsidR="006774C1" w:rsidRPr="005B675A">
        <w:rPr>
          <w:rFonts w:ascii="Calibri" w:eastAsia="Times New Roman" w:hAnsi="Calibri" w:cs="Calibri"/>
          <w:bCs/>
          <w:kern w:val="1"/>
          <w:lang w:eastAsia="ar-SA"/>
        </w:rPr>
        <w:t xml:space="preserve"> em </w:t>
      </w:r>
      <w:r w:rsidR="0080553A">
        <w:rPr>
          <w:rFonts w:ascii="Calibri" w:eastAsia="Times New Roman" w:hAnsi="Calibri" w:cs="Calibri"/>
          <w:bCs/>
          <w:kern w:val="1"/>
          <w:lang w:eastAsia="ar-SA"/>
        </w:rPr>
        <w:t>04</w:t>
      </w:r>
      <w:r w:rsidR="006774C1" w:rsidRPr="005B675A">
        <w:rPr>
          <w:rFonts w:ascii="Calibri" w:eastAsia="Times New Roman" w:hAnsi="Calibri" w:cs="Calibri"/>
          <w:bCs/>
          <w:kern w:val="1"/>
          <w:lang w:eastAsia="ar-SA"/>
        </w:rPr>
        <w:t>/</w:t>
      </w:r>
      <w:r w:rsidR="002A24E7" w:rsidRPr="005B675A">
        <w:rPr>
          <w:rFonts w:ascii="Calibri" w:eastAsia="Times New Roman" w:hAnsi="Calibri" w:cs="Calibri"/>
          <w:bCs/>
          <w:kern w:val="1"/>
          <w:lang w:eastAsia="ar-SA"/>
        </w:rPr>
        <w:t>0</w:t>
      </w:r>
      <w:r>
        <w:rPr>
          <w:rFonts w:ascii="Calibri" w:eastAsia="Times New Roman" w:hAnsi="Calibri" w:cs="Calibri"/>
          <w:bCs/>
          <w:kern w:val="1"/>
          <w:lang w:eastAsia="ar-SA"/>
        </w:rPr>
        <w:t>5</w:t>
      </w:r>
      <w:r w:rsidR="00D67AC1" w:rsidRPr="005B675A">
        <w:rPr>
          <w:rFonts w:ascii="Calibri" w:eastAsia="Times New Roman" w:hAnsi="Calibri" w:cs="Calibri"/>
          <w:bCs/>
          <w:kern w:val="1"/>
          <w:lang w:eastAsia="ar-SA"/>
        </w:rPr>
        <w:t>/20</w:t>
      </w:r>
      <w:r>
        <w:rPr>
          <w:rFonts w:ascii="Calibri" w:eastAsia="Times New Roman" w:hAnsi="Calibri" w:cs="Calibri"/>
          <w:bCs/>
          <w:kern w:val="1"/>
          <w:lang w:eastAsia="ar-SA"/>
        </w:rPr>
        <w:t>20</w:t>
      </w:r>
      <w:r w:rsidR="00D67AC1" w:rsidRPr="005B675A">
        <w:rPr>
          <w:rFonts w:ascii="Calibri" w:eastAsia="Times New Roman" w:hAnsi="Calibri" w:cs="Calibri"/>
          <w:bCs/>
          <w:kern w:val="1"/>
          <w:lang w:eastAsia="ar-SA"/>
        </w:rPr>
        <w:t xml:space="preserve"> e, considerando que a abertura da sessão pública do pregão est</w:t>
      </w:r>
      <w:r w:rsidR="0080553A">
        <w:rPr>
          <w:rFonts w:ascii="Calibri" w:eastAsia="Times New Roman" w:hAnsi="Calibri" w:cs="Calibri"/>
          <w:bCs/>
          <w:kern w:val="1"/>
          <w:lang w:eastAsia="ar-SA"/>
        </w:rPr>
        <w:t>ava</w:t>
      </w:r>
      <w:r w:rsidR="00D67AC1" w:rsidRPr="005B675A">
        <w:rPr>
          <w:rFonts w:ascii="Calibri" w:eastAsia="Times New Roman" w:hAnsi="Calibri" w:cs="Calibri"/>
          <w:bCs/>
          <w:kern w:val="1"/>
          <w:lang w:eastAsia="ar-SA"/>
        </w:rPr>
        <w:t xml:space="preserve"> agendada para o dia </w:t>
      </w:r>
      <w:r>
        <w:rPr>
          <w:rFonts w:ascii="Calibri" w:eastAsia="Times New Roman" w:hAnsi="Calibri" w:cs="Calibri"/>
          <w:bCs/>
          <w:kern w:val="1"/>
          <w:lang w:eastAsia="ar-SA"/>
        </w:rPr>
        <w:t>12</w:t>
      </w:r>
      <w:r w:rsidR="002A24E7" w:rsidRPr="005B675A">
        <w:rPr>
          <w:rFonts w:ascii="Calibri" w:eastAsia="Times New Roman" w:hAnsi="Calibri" w:cs="Calibri"/>
          <w:bCs/>
          <w:kern w:val="1"/>
          <w:lang w:eastAsia="ar-SA"/>
        </w:rPr>
        <w:t>/0</w:t>
      </w:r>
      <w:r>
        <w:rPr>
          <w:rFonts w:ascii="Calibri" w:eastAsia="Times New Roman" w:hAnsi="Calibri" w:cs="Calibri"/>
          <w:bCs/>
          <w:kern w:val="1"/>
          <w:lang w:eastAsia="ar-SA"/>
        </w:rPr>
        <w:t>5</w:t>
      </w:r>
      <w:r w:rsidR="002A24E7" w:rsidRPr="005B675A">
        <w:rPr>
          <w:rFonts w:ascii="Calibri" w:eastAsia="Times New Roman" w:hAnsi="Calibri" w:cs="Calibri"/>
          <w:bCs/>
          <w:kern w:val="1"/>
          <w:lang w:eastAsia="ar-SA"/>
        </w:rPr>
        <w:t>/20</w:t>
      </w:r>
      <w:r>
        <w:rPr>
          <w:rFonts w:ascii="Calibri" w:eastAsia="Times New Roman" w:hAnsi="Calibri" w:cs="Calibri"/>
          <w:bCs/>
          <w:kern w:val="1"/>
          <w:lang w:eastAsia="ar-SA"/>
        </w:rPr>
        <w:t>20</w:t>
      </w:r>
      <w:r w:rsidR="00D67AC1" w:rsidRPr="005B675A">
        <w:rPr>
          <w:rFonts w:ascii="Calibri" w:eastAsia="Times New Roman" w:hAnsi="Calibri" w:cs="Calibri"/>
          <w:bCs/>
          <w:kern w:val="1"/>
          <w:lang w:eastAsia="ar-SA"/>
        </w:rPr>
        <w:t xml:space="preserve">, </w:t>
      </w:r>
      <w:r w:rsidR="0080553A">
        <w:rPr>
          <w:rFonts w:ascii="Calibri" w:eastAsia="Times New Roman" w:hAnsi="Calibri" w:cs="Calibri"/>
          <w:bCs/>
          <w:kern w:val="1"/>
          <w:lang w:eastAsia="ar-SA"/>
        </w:rPr>
        <w:t>a</w:t>
      </w:r>
      <w:r w:rsidR="00D67AC1" w:rsidRPr="005B675A">
        <w:rPr>
          <w:rFonts w:ascii="Calibri" w:eastAsia="Times New Roman" w:hAnsi="Calibri" w:cs="Calibri"/>
          <w:bCs/>
          <w:kern w:val="1"/>
          <w:lang w:eastAsia="ar-SA"/>
        </w:rPr>
        <w:t>presenta</w:t>
      </w:r>
      <w:r w:rsidR="0080553A">
        <w:rPr>
          <w:rFonts w:ascii="Calibri" w:eastAsia="Times New Roman" w:hAnsi="Calibri" w:cs="Calibri"/>
          <w:bCs/>
          <w:kern w:val="1"/>
          <w:lang w:eastAsia="ar-SA"/>
        </w:rPr>
        <w:t>m</w:t>
      </w:r>
      <w:r w:rsidR="00D67AC1" w:rsidRPr="005B675A">
        <w:rPr>
          <w:rFonts w:ascii="Calibri" w:eastAsia="Times New Roman" w:hAnsi="Calibri" w:cs="Calibri"/>
          <w:bCs/>
          <w:kern w:val="1"/>
          <w:lang w:eastAsia="ar-SA"/>
        </w:rPr>
        <w:t>-se tempestiva</w:t>
      </w:r>
      <w:r w:rsidR="0080553A">
        <w:rPr>
          <w:rFonts w:ascii="Calibri" w:eastAsia="Times New Roman" w:hAnsi="Calibri" w:cs="Calibri"/>
          <w:bCs/>
          <w:kern w:val="1"/>
          <w:lang w:eastAsia="ar-SA"/>
        </w:rPr>
        <w:t>s</w:t>
      </w:r>
      <w:r w:rsidR="006774C1" w:rsidRPr="005B675A">
        <w:rPr>
          <w:rFonts w:ascii="Calibri" w:eastAsia="Times New Roman" w:hAnsi="Calibri" w:cs="Calibri"/>
          <w:bCs/>
          <w:kern w:val="1"/>
          <w:lang w:eastAsia="ar-SA"/>
        </w:rPr>
        <w:t>, portanto, merece</w:t>
      </w:r>
      <w:r w:rsidR="0080553A">
        <w:rPr>
          <w:rFonts w:ascii="Calibri" w:eastAsia="Times New Roman" w:hAnsi="Calibri" w:cs="Calibri"/>
          <w:bCs/>
          <w:kern w:val="1"/>
          <w:lang w:eastAsia="ar-SA"/>
        </w:rPr>
        <w:t>m</w:t>
      </w:r>
      <w:r w:rsidR="006774C1" w:rsidRPr="005B675A">
        <w:rPr>
          <w:rFonts w:ascii="Calibri" w:eastAsia="Times New Roman" w:hAnsi="Calibri" w:cs="Calibri"/>
          <w:bCs/>
          <w:kern w:val="1"/>
          <w:lang w:eastAsia="ar-SA"/>
        </w:rPr>
        <w:t xml:space="preserve"> ter </w:t>
      </w:r>
      <w:r w:rsidR="0080553A">
        <w:rPr>
          <w:rFonts w:ascii="Calibri" w:eastAsia="Times New Roman" w:hAnsi="Calibri" w:cs="Calibri"/>
          <w:bCs/>
          <w:kern w:val="1"/>
          <w:lang w:eastAsia="ar-SA"/>
        </w:rPr>
        <w:t>seus</w:t>
      </w:r>
      <w:r w:rsidR="006774C1" w:rsidRPr="005B675A">
        <w:rPr>
          <w:rFonts w:ascii="Calibri" w:eastAsia="Times New Roman" w:hAnsi="Calibri" w:cs="Calibri"/>
          <w:bCs/>
          <w:kern w:val="1"/>
          <w:lang w:eastAsia="ar-SA"/>
        </w:rPr>
        <w:t xml:space="preserve"> mérito</w:t>
      </w:r>
      <w:r w:rsidR="0080553A">
        <w:rPr>
          <w:rFonts w:ascii="Calibri" w:eastAsia="Times New Roman" w:hAnsi="Calibri" w:cs="Calibri"/>
          <w:bCs/>
          <w:kern w:val="1"/>
          <w:lang w:eastAsia="ar-SA"/>
        </w:rPr>
        <w:t>s</w:t>
      </w:r>
      <w:r w:rsidR="006774C1" w:rsidRPr="005B675A">
        <w:rPr>
          <w:rFonts w:ascii="Calibri" w:eastAsia="Times New Roman" w:hAnsi="Calibri" w:cs="Calibri"/>
          <w:bCs/>
          <w:kern w:val="1"/>
          <w:lang w:eastAsia="ar-SA"/>
        </w:rPr>
        <w:t xml:space="preserve"> analisado</w:t>
      </w:r>
      <w:r w:rsidR="0080553A">
        <w:rPr>
          <w:rFonts w:ascii="Calibri" w:eastAsia="Times New Roman" w:hAnsi="Calibri" w:cs="Calibri"/>
          <w:bCs/>
          <w:kern w:val="1"/>
          <w:lang w:eastAsia="ar-SA"/>
        </w:rPr>
        <w:t>s</w:t>
      </w:r>
      <w:r w:rsidR="006774C1" w:rsidRPr="005B675A">
        <w:rPr>
          <w:rFonts w:ascii="Calibri" w:eastAsia="Times New Roman" w:hAnsi="Calibri" w:cs="Calibri"/>
          <w:bCs/>
          <w:kern w:val="1"/>
          <w:lang w:eastAsia="ar-SA"/>
        </w:rPr>
        <w:t>, visto que respeit</w:t>
      </w:r>
      <w:r w:rsidR="0080553A">
        <w:rPr>
          <w:rFonts w:ascii="Calibri" w:eastAsia="Times New Roman" w:hAnsi="Calibri" w:cs="Calibri"/>
          <w:bCs/>
          <w:kern w:val="1"/>
          <w:lang w:eastAsia="ar-SA"/>
        </w:rPr>
        <w:t>ados</w:t>
      </w:r>
      <w:r w:rsidR="006774C1" w:rsidRPr="005B675A">
        <w:rPr>
          <w:rFonts w:ascii="Calibri" w:eastAsia="Times New Roman" w:hAnsi="Calibri" w:cs="Calibri"/>
          <w:bCs/>
          <w:kern w:val="1"/>
          <w:lang w:eastAsia="ar-SA"/>
        </w:rPr>
        <w:t xml:space="preserve"> o</w:t>
      </w:r>
      <w:r w:rsidR="0080553A">
        <w:rPr>
          <w:rFonts w:ascii="Calibri" w:eastAsia="Times New Roman" w:hAnsi="Calibri" w:cs="Calibri"/>
          <w:bCs/>
          <w:kern w:val="1"/>
          <w:lang w:eastAsia="ar-SA"/>
        </w:rPr>
        <w:t>s</w:t>
      </w:r>
      <w:r w:rsidR="006774C1" w:rsidRPr="005B675A">
        <w:rPr>
          <w:rFonts w:ascii="Calibri" w:eastAsia="Times New Roman" w:hAnsi="Calibri" w:cs="Calibri"/>
          <w:bCs/>
          <w:kern w:val="1"/>
          <w:lang w:eastAsia="ar-SA"/>
        </w:rPr>
        <w:t xml:space="preserve"> prazo</w:t>
      </w:r>
      <w:r w:rsidR="0080553A">
        <w:rPr>
          <w:rFonts w:ascii="Calibri" w:eastAsia="Times New Roman" w:hAnsi="Calibri" w:cs="Calibri"/>
          <w:bCs/>
          <w:kern w:val="1"/>
          <w:lang w:eastAsia="ar-SA"/>
        </w:rPr>
        <w:t>s</w:t>
      </w:r>
      <w:r w:rsidR="006774C1" w:rsidRPr="005B675A">
        <w:rPr>
          <w:rFonts w:ascii="Calibri" w:eastAsia="Times New Roman" w:hAnsi="Calibri" w:cs="Calibri"/>
          <w:bCs/>
          <w:kern w:val="1"/>
          <w:lang w:eastAsia="ar-SA"/>
        </w:rPr>
        <w:t xml:space="preserve"> estabelecido</w:t>
      </w:r>
      <w:r w:rsidR="0080553A">
        <w:rPr>
          <w:rFonts w:ascii="Calibri" w:eastAsia="Times New Roman" w:hAnsi="Calibri" w:cs="Calibri"/>
          <w:bCs/>
          <w:kern w:val="1"/>
          <w:lang w:eastAsia="ar-SA"/>
        </w:rPr>
        <w:t>s</w:t>
      </w:r>
      <w:r w:rsidR="006774C1" w:rsidRPr="005B675A">
        <w:rPr>
          <w:rFonts w:ascii="Calibri" w:eastAsia="Times New Roman" w:hAnsi="Calibri" w:cs="Calibri"/>
          <w:bCs/>
          <w:kern w:val="1"/>
          <w:lang w:eastAsia="ar-SA"/>
        </w:rPr>
        <w:t xml:space="preserve"> na norma sobre o assunto. A resposta estará disponível publicamente no portal de Compras do Estado de Santa Catarina.</w:t>
      </w:r>
    </w:p>
    <w:p w14:paraId="3A448264" w14:textId="77777777" w:rsidR="00DA13E4" w:rsidRDefault="00DA13E4" w:rsidP="005354AA">
      <w:pPr>
        <w:suppressAutoHyphens/>
        <w:autoSpaceDE w:val="0"/>
        <w:autoSpaceDN w:val="0"/>
        <w:adjustRightInd w:val="0"/>
        <w:spacing w:after="0" w:line="360" w:lineRule="auto"/>
        <w:jc w:val="both"/>
        <w:rPr>
          <w:rFonts w:ascii="Calibri" w:eastAsia="Times New Roman" w:hAnsi="Calibri" w:cs="Calibri"/>
          <w:b/>
          <w:bCs/>
          <w:kern w:val="1"/>
          <w:sz w:val="24"/>
          <w:szCs w:val="24"/>
          <w:lang w:eastAsia="ar-SA"/>
        </w:rPr>
      </w:pPr>
    </w:p>
    <w:p w14:paraId="714B04C6" w14:textId="77777777" w:rsidR="005354AA" w:rsidRDefault="005354AA" w:rsidP="005354AA">
      <w:pPr>
        <w:suppressAutoHyphens/>
        <w:autoSpaceDE w:val="0"/>
        <w:autoSpaceDN w:val="0"/>
        <w:adjustRightInd w:val="0"/>
        <w:spacing w:after="0" w:line="360" w:lineRule="auto"/>
        <w:jc w:val="both"/>
        <w:rPr>
          <w:rFonts w:ascii="Calibri" w:eastAsia="Times New Roman" w:hAnsi="Calibri" w:cs="Calibri"/>
          <w:b/>
          <w:bCs/>
          <w:kern w:val="1"/>
          <w:sz w:val="24"/>
          <w:szCs w:val="24"/>
          <w:lang w:eastAsia="ar-SA"/>
        </w:rPr>
      </w:pPr>
      <w:r w:rsidRPr="00D67AC1">
        <w:rPr>
          <w:rFonts w:ascii="Calibri" w:eastAsia="Times New Roman" w:hAnsi="Calibri" w:cs="Calibri"/>
          <w:b/>
          <w:bCs/>
          <w:kern w:val="1"/>
          <w:sz w:val="24"/>
          <w:szCs w:val="24"/>
          <w:lang w:eastAsia="ar-SA"/>
        </w:rPr>
        <w:t>DO PONTO QUESTIONADO</w:t>
      </w:r>
    </w:p>
    <w:p w14:paraId="660326F3" w14:textId="77777777" w:rsidR="00D67AC1" w:rsidRPr="00D67AC1" w:rsidRDefault="00D67AC1" w:rsidP="005354AA">
      <w:pPr>
        <w:suppressAutoHyphens/>
        <w:autoSpaceDE w:val="0"/>
        <w:autoSpaceDN w:val="0"/>
        <w:adjustRightInd w:val="0"/>
        <w:spacing w:after="0" w:line="360" w:lineRule="auto"/>
        <w:jc w:val="both"/>
        <w:rPr>
          <w:rFonts w:ascii="Calibri" w:eastAsia="Times New Roman" w:hAnsi="Calibri" w:cs="Calibri"/>
          <w:b/>
          <w:bCs/>
          <w:kern w:val="1"/>
          <w:sz w:val="24"/>
          <w:szCs w:val="24"/>
          <w:lang w:eastAsia="ar-SA"/>
        </w:rPr>
      </w:pPr>
    </w:p>
    <w:p w14:paraId="21FA1E68" w14:textId="77777777" w:rsidR="00315EB7" w:rsidRDefault="00315EB7"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r>
        <w:rPr>
          <w:rFonts w:ascii="Calibri" w:eastAsia="Times New Roman" w:hAnsi="Calibri" w:cs="Calibri"/>
          <w:bCs/>
          <w:kern w:val="1"/>
          <w:lang w:eastAsia="ar-SA"/>
        </w:rPr>
        <w:t xml:space="preserve">A empresa solicita a verificação de três pontos específicos sobre os lotes 27, 28, 29, 30 e 31, referentes a sacos de lixos. </w:t>
      </w:r>
    </w:p>
    <w:p w14:paraId="136D455D" w14:textId="77777777" w:rsidR="006774C1" w:rsidRDefault="00315EB7"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r>
        <w:rPr>
          <w:rFonts w:ascii="Calibri" w:eastAsia="Times New Roman" w:hAnsi="Calibri" w:cs="Calibri"/>
          <w:bCs/>
          <w:kern w:val="1"/>
          <w:lang w:eastAsia="ar-SA"/>
        </w:rPr>
        <w:t xml:space="preserve">O primeiro ponto questionado é a respeito da análise técnica das amostras do vencedor dos lotes.   </w:t>
      </w:r>
    </w:p>
    <w:p w14:paraId="620AC27F" w14:textId="77777777" w:rsidR="00315EB7" w:rsidRDefault="00315EB7"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r>
        <w:rPr>
          <w:rFonts w:ascii="Calibri" w:eastAsia="Times New Roman" w:hAnsi="Calibri" w:cs="Calibri"/>
          <w:bCs/>
          <w:kern w:val="1"/>
          <w:lang w:eastAsia="ar-SA"/>
        </w:rPr>
        <w:lastRenderedPageBreak/>
        <w:t xml:space="preserve">A empresa questiona a necessidade do documento de Autorização de Funcionamento da Empresa (AFE) documento emitido pela ANVISA. </w:t>
      </w:r>
    </w:p>
    <w:p w14:paraId="51D46770" w14:textId="77777777" w:rsidR="00315EB7" w:rsidRDefault="00315EB7"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r>
        <w:rPr>
          <w:rFonts w:ascii="Calibri" w:eastAsia="Times New Roman" w:hAnsi="Calibri" w:cs="Calibri"/>
          <w:bCs/>
          <w:kern w:val="1"/>
          <w:lang w:eastAsia="ar-SA"/>
        </w:rPr>
        <w:t xml:space="preserve">O ultimo ponto refere-se </w:t>
      </w:r>
      <w:proofErr w:type="gramStart"/>
      <w:r>
        <w:rPr>
          <w:rFonts w:ascii="Calibri" w:eastAsia="Times New Roman" w:hAnsi="Calibri" w:cs="Calibri"/>
          <w:bCs/>
          <w:kern w:val="1"/>
          <w:lang w:eastAsia="ar-SA"/>
        </w:rPr>
        <w:t>a</w:t>
      </w:r>
      <w:proofErr w:type="gramEnd"/>
      <w:r>
        <w:rPr>
          <w:rFonts w:ascii="Calibri" w:eastAsia="Times New Roman" w:hAnsi="Calibri" w:cs="Calibri"/>
          <w:bCs/>
          <w:kern w:val="1"/>
          <w:lang w:eastAsia="ar-SA"/>
        </w:rPr>
        <w:t xml:space="preserve"> documentação, sobre a necessidade de Alvará Sanitário para as empresas varejistas e atacadistas/distribuidoras.  </w:t>
      </w:r>
    </w:p>
    <w:p w14:paraId="5C9123B4" w14:textId="77777777" w:rsidR="00FE32E2" w:rsidRDefault="00FE32E2"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p>
    <w:p w14:paraId="47139F6F" w14:textId="77777777" w:rsidR="005354AA" w:rsidRPr="00D67AC1" w:rsidRDefault="00FF7A44" w:rsidP="005354AA">
      <w:pPr>
        <w:suppressAutoHyphens/>
        <w:autoSpaceDE w:val="0"/>
        <w:autoSpaceDN w:val="0"/>
        <w:adjustRightInd w:val="0"/>
        <w:spacing w:after="0" w:line="360" w:lineRule="auto"/>
        <w:jc w:val="both"/>
        <w:rPr>
          <w:rFonts w:eastAsia="Times New Roman" w:cs="Calibri"/>
          <w:b/>
          <w:bCs/>
          <w:kern w:val="1"/>
          <w:sz w:val="24"/>
          <w:szCs w:val="24"/>
          <w:lang w:eastAsia="ar-SA"/>
        </w:rPr>
      </w:pPr>
      <w:r w:rsidRPr="00D67AC1">
        <w:rPr>
          <w:rFonts w:eastAsia="Times New Roman" w:cs="Calibri"/>
          <w:b/>
          <w:bCs/>
          <w:kern w:val="1"/>
          <w:sz w:val="24"/>
          <w:szCs w:val="24"/>
          <w:lang w:eastAsia="ar-SA"/>
        </w:rPr>
        <w:t>DA ANÁLISE DO PONTO</w:t>
      </w:r>
      <w:r w:rsidR="005354AA" w:rsidRPr="00D67AC1">
        <w:rPr>
          <w:rFonts w:eastAsia="Times New Roman" w:cs="Calibri"/>
          <w:b/>
          <w:bCs/>
          <w:kern w:val="1"/>
          <w:sz w:val="24"/>
          <w:szCs w:val="24"/>
          <w:lang w:eastAsia="ar-SA"/>
        </w:rPr>
        <w:t xml:space="preserve"> </w:t>
      </w:r>
      <w:r w:rsidRPr="00D67AC1">
        <w:rPr>
          <w:rFonts w:eastAsia="Times New Roman" w:cs="Calibri"/>
          <w:b/>
          <w:bCs/>
          <w:kern w:val="1"/>
          <w:sz w:val="24"/>
          <w:szCs w:val="24"/>
          <w:lang w:eastAsia="ar-SA"/>
        </w:rPr>
        <w:t>QUESTIONADO</w:t>
      </w:r>
    </w:p>
    <w:p w14:paraId="56D84681" w14:textId="77777777" w:rsidR="00925675" w:rsidRPr="00925675" w:rsidRDefault="00925675" w:rsidP="005354AA">
      <w:pPr>
        <w:suppressAutoHyphens/>
        <w:autoSpaceDE w:val="0"/>
        <w:autoSpaceDN w:val="0"/>
        <w:adjustRightInd w:val="0"/>
        <w:spacing w:after="0" w:line="360" w:lineRule="auto"/>
        <w:jc w:val="both"/>
        <w:rPr>
          <w:rFonts w:eastAsia="Times New Roman" w:cs="Calibri"/>
          <w:bCs/>
          <w:kern w:val="1"/>
          <w:sz w:val="24"/>
          <w:szCs w:val="24"/>
          <w:lang w:eastAsia="ar-SA"/>
        </w:rPr>
      </w:pPr>
    </w:p>
    <w:p w14:paraId="4215B342" w14:textId="77777777" w:rsidR="005354AA" w:rsidRDefault="00FF7A44" w:rsidP="00D67AC1">
      <w:pPr>
        <w:suppressAutoHyphens/>
        <w:autoSpaceDE w:val="0"/>
        <w:autoSpaceDN w:val="0"/>
        <w:adjustRightInd w:val="0"/>
        <w:spacing w:after="0" w:line="360" w:lineRule="auto"/>
        <w:ind w:firstLine="708"/>
        <w:jc w:val="both"/>
      </w:pPr>
      <w:r w:rsidRPr="005B675A">
        <w:t>Passando à análise do mérito, quanto ao ponto levantado e impugnado, conforme posicionamento d</w:t>
      </w:r>
      <w:r w:rsidR="002A24E7" w:rsidRPr="005B675A">
        <w:t>o Responsável Técnico</w:t>
      </w:r>
      <w:r w:rsidRPr="005B675A">
        <w:t xml:space="preserve"> do objeto e dest</w:t>
      </w:r>
      <w:r w:rsidR="00315EB7">
        <w:t>e</w:t>
      </w:r>
      <w:r w:rsidRPr="005B675A">
        <w:t xml:space="preserve"> Pregoeir</w:t>
      </w:r>
      <w:r w:rsidR="00315EB7">
        <w:t>o</w:t>
      </w:r>
      <w:r w:rsidRPr="005B675A">
        <w:t xml:space="preserve"> tem-se as seguintes considerações e entendimentos:</w:t>
      </w:r>
    </w:p>
    <w:p w14:paraId="558AB022" w14:textId="77777777" w:rsidR="00A34D21" w:rsidRDefault="00A34D21" w:rsidP="00A34D21">
      <w:pPr>
        <w:suppressAutoHyphens/>
        <w:autoSpaceDE w:val="0"/>
        <w:autoSpaceDN w:val="0"/>
        <w:adjustRightInd w:val="0"/>
        <w:spacing w:after="0" w:line="360" w:lineRule="auto"/>
        <w:jc w:val="both"/>
      </w:pPr>
    </w:p>
    <w:p w14:paraId="4493FB4B" w14:textId="77777777" w:rsidR="00A34D21" w:rsidRDefault="00A34D21" w:rsidP="00A34D21">
      <w:pPr>
        <w:pStyle w:val="PargrafodaLista"/>
        <w:numPr>
          <w:ilvl w:val="0"/>
          <w:numId w:val="4"/>
        </w:numPr>
        <w:suppressAutoHyphens/>
        <w:autoSpaceDE w:val="0"/>
        <w:autoSpaceDN w:val="0"/>
        <w:adjustRightInd w:val="0"/>
        <w:spacing w:after="0" w:line="360" w:lineRule="auto"/>
        <w:jc w:val="both"/>
      </w:pPr>
      <w:r>
        <w:t>A questão sobre a análise das amostras dos vencedores dos lotes 27, 28, 29, 30 e 31</w:t>
      </w:r>
      <w:r w:rsidR="008E1ED8">
        <w:t xml:space="preserve"> iremos transcrever abaixo o que foi pedido em cada item: </w:t>
      </w:r>
    </w:p>
    <w:p w14:paraId="7C1C3825" w14:textId="77777777" w:rsidR="008E1ED8" w:rsidRDefault="008E1ED8" w:rsidP="008E1ED8">
      <w:pPr>
        <w:suppressAutoHyphens/>
        <w:autoSpaceDE w:val="0"/>
        <w:autoSpaceDN w:val="0"/>
        <w:adjustRightInd w:val="0"/>
        <w:spacing w:after="0" w:line="360" w:lineRule="auto"/>
        <w:jc w:val="both"/>
      </w:pPr>
    </w:p>
    <w:p w14:paraId="61A2E3B8" w14:textId="77777777" w:rsidR="008E1ED8" w:rsidRDefault="008E1ED8" w:rsidP="008E1ED8">
      <w:pPr>
        <w:suppressAutoHyphens/>
        <w:autoSpaceDE w:val="0"/>
        <w:autoSpaceDN w:val="0"/>
        <w:adjustRightInd w:val="0"/>
        <w:spacing w:after="0" w:line="360" w:lineRule="auto"/>
        <w:jc w:val="center"/>
      </w:pPr>
      <w:r>
        <w:rPr>
          <w:noProof/>
        </w:rPr>
        <w:drawing>
          <wp:inline distT="0" distB="0" distL="0" distR="0" wp14:anchorId="60F593A1" wp14:editId="482D75C8">
            <wp:extent cx="3031525" cy="1104143"/>
            <wp:effectExtent l="0" t="0" r="0" b="127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9272" cy="1117891"/>
                    </a:xfrm>
                    <a:prstGeom prst="rect">
                      <a:avLst/>
                    </a:prstGeom>
                  </pic:spPr>
                </pic:pic>
              </a:graphicData>
            </a:graphic>
          </wp:inline>
        </w:drawing>
      </w:r>
    </w:p>
    <w:p w14:paraId="4106E27C" w14:textId="77777777" w:rsidR="008E1ED8" w:rsidRDefault="008E1ED8" w:rsidP="008E1ED8">
      <w:pPr>
        <w:suppressAutoHyphens/>
        <w:autoSpaceDE w:val="0"/>
        <w:autoSpaceDN w:val="0"/>
        <w:adjustRightInd w:val="0"/>
        <w:spacing w:after="0" w:line="360" w:lineRule="auto"/>
        <w:jc w:val="both"/>
      </w:pPr>
    </w:p>
    <w:p w14:paraId="402B8451" w14:textId="77777777" w:rsidR="008E1ED8" w:rsidRDefault="008E1ED8" w:rsidP="008E1ED8">
      <w:pPr>
        <w:suppressAutoHyphens/>
        <w:autoSpaceDE w:val="0"/>
        <w:autoSpaceDN w:val="0"/>
        <w:adjustRightInd w:val="0"/>
        <w:spacing w:after="0" w:line="360" w:lineRule="auto"/>
        <w:jc w:val="center"/>
      </w:pPr>
      <w:r>
        <w:rPr>
          <w:noProof/>
        </w:rPr>
        <w:drawing>
          <wp:inline distT="0" distB="0" distL="0" distR="0" wp14:anchorId="130C61E2" wp14:editId="5D13E7FA">
            <wp:extent cx="3015049" cy="2245175"/>
            <wp:effectExtent l="0" t="0" r="0" b="3175"/>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46994" cy="2268963"/>
                    </a:xfrm>
                    <a:prstGeom prst="rect">
                      <a:avLst/>
                    </a:prstGeom>
                  </pic:spPr>
                </pic:pic>
              </a:graphicData>
            </a:graphic>
          </wp:inline>
        </w:drawing>
      </w:r>
    </w:p>
    <w:p w14:paraId="607FE606" w14:textId="77777777" w:rsidR="00FE32E2" w:rsidRDefault="00FE32E2" w:rsidP="00D67AC1">
      <w:pPr>
        <w:suppressAutoHyphens/>
        <w:autoSpaceDE w:val="0"/>
        <w:autoSpaceDN w:val="0"/>
        <w:adjustRightInd w:val="0"/>
        <w:spacing w:after="0" w:line="360" w:lineRule="auto"/>
        <w:ind w:firstLine="708"/>
        <w:jc w:val="both"/>
      </w:pPr>
    </w:p>
    <w:p w14:paraId="25A862C7" w14:textId="77777777" w:rsidR="008E1ED8" w:rsidRDefault="008E1ED8" w:rsidP="008E1ED8">
      <w:pPr>
        <w:suppressAutoHyphens/>
        <w:autoSpaceDE w:val="0"/>
        <w:autoSpaceDN w:val="0"/>
        <w:adjustRightInd w:val="0"/>
        <w:spacing w:after="0" w:line="360" w:lineRule="auto"/>
        <w:ind w:firstLine="708"/>
        <w:jc w:val="center"/>
      </w:pPr>
      <w:r>
        <w:rPr>
          <w:noProof/>
        </w:rPr>
        <w:lastRenderedPageBreak/>
        <w:drawing>
          <wp:inline distT="0" distB="0" distL="0" distR="0" wp14:anchorId="5FB74998" wp14:editId="158F3C04">
            <wp:extent cx="3048000" cy="1138386"/>
            <wp:effectExtent l="0" t="0" r="0" b="508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094396" cy="1155714"/>
                    </a:xfrm>
                    <a:prstGeom prst="rect">
                      <a:avLst/>
                    </a:prstGeom>
                  </pic:spPr>
                </pic:pic>
              </a:graphicData>
            </a:graphic>
          </wp:inline>
        </w:drawing>
      </w:r>
    </w:p>
    <w:p w14:paraId="47E223AA" w14:textId="77777777" w:rsidR="008E1ED8" w:rsidRDefault="008E1ED8" w:rsidP="008E1ED8">
      <w:pPr>
        <w:suppressAutoHyphens/>
        <w:autoSpaceDE w:val="0"/>
        <w:autoSpaceDN w:val="0"/>
        <w:adjustRightInd w:val="0"/>
        <w:spacing w:after="0" w:line="360" w:lineRule="auto"/>
        <w:ind w:firstLine="708"/>
        <w:jc w:val="center"/>
      </w:pPr>
      <w:r>
        <w:rPr>
          <w:noProof/>
        </w:rPr>
        <w:drawing>
          <wp:inline distT="0" distB="0" distL="0" distR="0" wp14:anchorId="32FE193B" wp14:editId="591AB39D">
            <wp:extent cx="3048000" cy="2759793"/>
            <wp:effectExtent l="0" t="0" r="0" b="254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071884" cy="2781419"/>
                    </a:xfrm>
                    <a:prstGeom prst="rect">
                      <a:avLst/>
                    </a:prstGeom>
                  </pic:spPr>
                </pic:pic>
              </a:graphicData>
            </a:graphic>
          </wp:inline>
        </w:drawing>
      </w:r>
    </w:p>
    <w:p w14:paraId="497F1383" w14:textId="77777777" w:rsidR="008E1ED8" w:rsidRDefault="008E1ED8" w:rsidP="00D67AC1">
      <w:pPr>
        <w:suppressAutoHyphens/>
        <w:autoSpaceDE w:val="0"/>
        <w:autoSpaceDN w:val="0"/>
        <w:adjustRightInd w:val="0"/>
        <w:spacing w:after="0" w:line="360" w:lineRule="auto"/>
        <w:ind w:firstLine="708"/>
        <w:jc w:val="both"/>
      </w:pPr>
    </w:p>
    <w:p w14:paraId="2B1C71DE" w14:textId="77777777" w:rsidR="008E1ED8" w:rsidRPr="005B675A" w:rsidRDefault="008E1ED8" w:rsidP="008E1ED8">
      <w:pPr>
        <w:suppressAutoHyphens/>
        <w:autoSpaceDE w:val="0"/>
        <w:autoSpaceDN w:val="0"/>
        <w:adjustRightInd w:val="0"/>
        <w:spacing w:after="0" w:line="360" w:lineRule="auto"/>
        <w:ind w:firstLine="708"/>
        <w:jc w:val="center"/>
      </w:pPr>
      <w:r>
        <w:rPr>
          <w:noProof/>
        </w:rPr>
        <w:drawing>
          <wp:inline distT="0" distB="0" distL="0" distR="0" wp14:anchorId="70697D4D" wp14:editId="19F8E910">
            <wp:extent cx="3048000" cy="1174653"/>
            <wp:effectExtent l="0" t="0" r="0" b="698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104637" cy="1196480"/>
                    </a:xfrm>
                    <a:prstGeom prst="rect">
                      <a:avLst/>
                    </a:prstGeom>
                  </pic:spPr>
                </pic:pic>
              </a:graphicData>
            </a:graphic>
          </wp:inline>
        </w:drawing>
      </w:r>
    </w:p>
    <w:p w14:paraId="7D490CFD" w14:textId="77777777" w:rsidR="008E1ED8" w:rsidRDefault="008E1ED8" w:rsidP="005354AA">
      <w:pPr>
        <w:suppressAutoHyphens/>
        <w:autoSpaceDE w:val="0"/>
        <w:autoSpaceDN w:val="0"/>
        <w:adjustRightInd w:val="0"/>
        <w:spacing w:after="0" w:line="360" w:lineRule="auto"/>
        <w:jc w:val="both"/>
        <w:rPr>
          <w:rFonts w:eastAsia="Times New Roman" w:cs="Calibri"/>
          <w:b/>
          <w:bCs/>
          <w:kern w:val="1"/>
          <w:sz w:val="24"/>
          <w:szCs w:val="24"/>
          <w:lang w:eastAsia="ar-SA"/>
        </w:rPr>
      </w:pPr>
    </w:p>
    <w:p w14:paraId="768440B7" w14:textId="77777777" w:rsidR="008E1ED8" w:rsidRDefault="008E1ED8" w:rsidP="005354AA">
      <w:pPr>
        <w:suppressAutoHyphens/>
        <w:autoSpaceDE w:val="0"/>
        <w:autoSpaceDN w:val="0"/>
        <w:adjustRightInd w:val="0"/>
        <w:spacing w:after="0" w:line="360" w:lineRule="auto"/>
        <w:jc w:val="both"/>
        <w:rPr>
          <w:rFonts w:eastAsia="Times New Roman" w:cs="Calibri"/>
          <w:bCs/>
          <w:kern w:val="1"/>
          <w:sz w:val="24"/>
          <w:szCs w:val="24"/>
          <w:lang w:eastAsia="ar-SA"/>
        </w:rPr>
      </w:pPr>
      <w:r>
        <w:rPr>
          <w:rFonts w:eastAsia="Times New Roman" w:cs="Calibri"/>
          <w:bCs/>
          <w:kern w:val="1"/>
          <w:sz w:val="24"/>
          <w:szCs w:val="24"/>
          <w:lang w:eastAsia="ar-SA"/>
        </w:rPr>
        <w:t xml:space="preserve">No termo de referência do processo licitatório temos: </w:t>
      </w:r>
    </w:p>
    <w:p w14:paraId="4AB3A198" w14:textId="77777777" w:rsidR="008E1ED8" w:rsidRPr="008E1ED8" w:rsidRDefault="008E1ED8" w:rsidP="008E1ED8">
      <w:pPr>
        <w:suppressAutoHyphens/>
        <w:autoSpaceDE w:val="0"/>
        <w:autoSpaceDN w:val="0"/>
        <w:adjustRightInd w:val="0"/>
        <w:spacing w:after="0" w:line="360" w:lineRule="auto"/>
        <w:ind w:left="1701" w:right="566"/>
        <w:jc w:val="both"/>
        <w:rPr>
          <w:rFonts w:eastAsia="Times New Roman" w:cs="Calibri"/>
          <w:bCs/>
          <w:kern w:val="1"/>
          <w:sz w:val="16"/>
          <w:szCs w:val="16"/>
          <w:lang w:eastAsia="ar-SA"/>
        </w:rPr>
      </w:pPr>
      <w:r w:rsidRPr="008E1ED8">
        <w:rPr>
          <w:rFonts w:eastAsia="Times New Roman" w:cs="Calibri"/>
          <w:bCs/>
          <w:kern w:val="1"/>
          <w:sz w:val="16"/>
          <w:szCs w:val="16"/>
          <w:lang w:eastAsia="ar-SA"/>
        </w:rPr>
        <w:t>6.</w:t>
      </w:r>
      <w:r w:rsidRPr="008E1ED8">
        <w:rPr>
          <w:rFonts w:eastAsia="Times New Roman" w:cs="Calibri"/>
          <w:bCs/>
          <w:kern w:val="1"/>
          <w:sz w:val="16"/>
          <w:szCs w:val="16"/>
          <w:lang w:eastAsia="ar-SA"/>
        </w:rPr>
        <w:tab/>
        <w:t>Amostra dos Produtos</w:t>
      </w:r>
    </w:p>
    <w:p w14:paraId="684B1A76" w14:textId="77777777" w:rsidR="008E1ED8" w:rsidRPr="008E1ED8" w:rsidRDefault="008E1ED8" w:rsidP="008E1ED8">
      <w:pPr>
        <w:suppressAutoHyphens/>
        <w:autoSpaceDE w:val="0"/>
        <w:autoSpaceDN w:val="0"/>
        <w:adjustRightInd w:val="0"/>
        <w:spacing w:after="0" w:line="360" w:lineRule="auto"/>
        <w:ind w:left="1701" w:right="566"/>
        <w:jc w:val="both"/>
        <w:rPr>
          <w:rFonts w:eastAsia="Times New Roman" w:cs="Calibri"/>
          <w:bCs/>
          <w:kern w:val="1"/>
          <w:sz w:val="16"/>
          <w:szCs w:val="16"/>
          <w:lang w:eastAsia="ar-SA"/>
        </w:rPr>
      </w:pPr>
      <w:r w:rsidRPr="008E1ED8">
        <w:rPr>
          <w:rFonts w:eastAsia="Times New Roman" w:cs="Calibri"/>
          <w:bCs/>
          <w:kern w:val="1"/>
          <w:sz w:val="16"/>
          <w:szCs w:val="16"/>
          <w:lang w:eastAsia="ar-SA"/>
        </w:rPr>
        <w:t>6.1.</w:t>
      </w:r>
      <w:r w:rsidRPr="008E1ED8">
        <w:rPr>
          <w:rFonts w:eastAsia="Times New Roman" w:cs="Calibri"/>
          <w:bCs/>
          <w:kern w:val="1"/>
          <w:sz w:val="16"/>
          <w:szCs w:val="16"/>
          <w:lang w:eastAsia="ar-SA"/>
        </w:rPr>
        <w:tab/>
        <w:t xml:space="preserve">Os itens que na especificação solicitam amostra devem ser apresentados pela empresa classificada com o menor lance, e esta deverá apresentar as amostras no Almoxarifado da Reitoria, conforme endereço do item 3 deste Termo de referência, no prazo máximo de dois dias úteis, não prorrogáveis, aos cuidados da servidora Carla Trilha, das 13h às 19h. </w:t>
      </w:r>
      <w:r w:rsidRPr="0034698C">
        <w:rPr>
          <w:rFonts w:eastAsia="Times New Roman" w:cs="Calibri"/>
          <w:bCs/>
          <w:kern w:val="1"/>
          <w:sz w:val="16"/>
          <w:szCs w:val="16"/>
          <w:highlight w:val="yellow"/>
          <w:lang w:eastAsia="ar-SA"/>
        </w:rPr>
        <w:t>Das amostras de cada um dos itens serão verificadas as características técnicas, físicas, químicas, ergonômicas, aspectos estéticos em geral, dimensões e/ou demais conformidades relativas à qualidade descrita no termo de referência</w:t>
      </w:r>
      <w:r w:rsidRPr="008E1ED8">
        <w:rPr>
          <w:rFonts w:eastAsia="Times New Roman" w:cs="Calibri"/>
          <w:bCs/>
          <w:kern w:val="1"/>
          <w:sz w:val="16"/>
          <w:szCs w:val="16"/>
          <w:lang w:eastAsia="ar-SA"/>
        </w:rPr>
        <w:t xml:space="preserve">. Esta avaliação ficará sob responsabilidade da Responsável Técnico juntamente com equipe técnica. Serão recusados todos os lotes em que os materiais não atenderem as especificações técnicas solicitadas ou que apresentarem não conformidade com a qualidade desejada. As amostras entregues para análise deverão ser identificadas com os seguintes dados: Nome da empresa, CNPJ, Nome e telefone do representante legal, Número do processo licitatório, Número do item. As amostras serão válidas somente para esta Licitação. </w:t>
      </w:r>
    </w:p>
    <w:p w14:paraId="2442FD55" w14:textId="77777777" w:rsidR="008E1ED8" w:rsidRPr="008E1ED8" w:rsidRDefault="008E1ED8" w:rsidP="008E1ED8">
      <w:pPr>
        <w:suppressAutoHyphens/>
        <w:autoSpaceDE w:val="0"/>
        <w:autoSpaceDN w:val="0"/>
        <w:adjustRightInd w:val="0"/>
        <w:spacing w:after="0" w:line="360" w:lineRule="auto"/>
        <w:ind w:left="1701" w:right="566"/>
        <w:jc w:val="both"/>
        <w:rPr>
          <w:rFonts w:eastAsia="Times New Roman" w:cs="Calibri"/>
          <w:bCs/>
          <w:kern w:val="1"/>
          <w:sz w:val="16"/>
          <w:szCs w:val="16"/>
          <w:lang w:eastAsia="ar-SA"/>
        </w:rPr>
      </w:pPr>
      <w:r w:rsidRPr="008E1ED8">
        <w:rPr>
          <w:rFonts w:eastAsia="Times New Roman" w:cs="Calibri"/>
          <w:bCs/>
          <w:kern w:val="1"/>
          <w:sz w:val="16"/>
          <w:szCs w:val="16"/>
          <w:lang w:eastAsia="ar-SA"/>
        </w:rPr>
        <w:lastRenderedPageBreak/>
        <w:t>6.2.</w:t>
      </w:r>
      <w:r w:rsidRPr="008E1ED8">
        <w:rPr>
          <w:rFonts w:eastAsia="Times New Roman" w:cs="Calibri"/>
          <w:bCs/>
          <w:kern w:val="1"/>
          <w:sz w:val="16"/>
          <w:szCs w:val="16"/>
          <w:lang w:eastAsia="ar-SA"/>
        </w:rPr>
        <w:tab/>
        <w:t>A solicitação será formalizada via “CHAT”, devendo a empresa entregar no prazo de 02 (dois) dias úteis, não prorrogáveis, sob pena de desclassificação do lote, a contar da sessão que definiu a empresa melhor classificada. Caso a empresa não apresente a amostra, além da desclassificação sofrerá as devidas penalizações por não manter a sua proposta no Pregão.</w:t>
      </w:r>
    </w:p>
    <w:p w14:paraId="38FD5EE6" w14:textId="77777777" w:rsidR="008E1ED8" w:rsidRPr="008E1ED8" w:rsidRDefault="008E1ED8" w:rsidP="008E1ED8">
      <w:pPr>
        <w:suppressAutoHyphens/>
        <w:autoSpaceDE w:val="0"/>
        <w:autoSpaceDN w:val="0"/>
        <w:adjustRightInd w:val="0"/>
        <w:spacing w:after="0" w:line="360" w:lineRule="auto"/>
        <w:ind w:left="1701" w:right="566"/>
        <w:jc w:val="both"/>
        <w:rPr>
          <w:rFonts w:eastAsia="Times New Roman" w:cs="Calibri"/>
          <w:bCs/>
          <w:kern w:val="1"/>
          <w:sz w:val="16"/>
          <w:szCs w:val="16"/>
          <w:lang w:eastAsia="ar-SA"/>
        </w:rPr>
      </w:pPr>
      <w:r w:rsidRPr="008E1ED8">
        <w:rPr>
          <w:rFonts w:eastAsia="Times New Roman" w:cs="Calibri"/>
          <w:bCs/>
          <w:kern w:val="1"/>
          <w:sz w:val="16"/>
          <w:szCs w:val="16"/>
          <w:lang w:eastAsia="ar-SA"/>
        </w:rPr>
        <w:t>6.3.</w:t>
      </w:r>
      <w:r w:rsidRPr="008E1ED8">
        <w:rPr>
          <w:rFonts w:eastAsia="Times New Roman" w:cs="Calibri"/>
          <w:bCs/>
          <w:kern w:val="1"/>
          <w:sz w:val="16"/>
          <w:szCs w:val="16"/>
          <w:lang w:eastAsia="ar-SA"/>
        </w:rPr>
        <w:tab/>
        <w:t>A UDESC reterá as amostras exigidas da empresa vencedora, para fins de comparação no ato do recebimento, análise em laboratórios, desmontagem, recortes, ensaios físicos e químicos de resistência, etc., utilizada nos materiais, para comprovar nos mínimos detalhes o fornecimento do solicitado na descrição técnica do memorial descritivo.</w:t>
      </w:r>
    </w:p>
    <w:p w14:paraId="6B2E8028" w14:textId="77777777" w:rsidR="008E1ED8" w:rsidRPr="008E1ED8" w:rsidRDefault="008E1ED8" w:rsidP="008E1ED8">
      <w:pPr>
        <w:suppressAutoHyphens/>
        <w:autoSpaceDE w:val="0"/>
        <w:autoSpaceDN w:val="0"/>
        <w:adjustRightInd w:val="0"/>
        <w:spacing w:after="0" w:line="360" w:lineRule="auto"/>
        <w:ind w:left="1701" w:right="566"/>
        <w:jc w:val="both"/>
        <w:rPr>
          <w:rFonts w:eastAsia="Times New Roman" w:cs="Calibri"/>
          <w:bCs/>
          <w:kern w:val="1"/>
          <w:sz w:val="16"/>
          <w:szCs w:val="16"/>
          <w:lang w:eastAsia="ar-SA"/>
        </w:rPr>
      </w:pPr>
      <w:r w:rsidRPr="008E1ED8">
        <w:rPr>
          <w:rFonts w:eastAsia="Times New Roman" w:cs="Calibri"/>
          <w:bCs/>
          <w:kern w:val="1"/>
          <w:sz w:val="16"/>
          <w:szCs w:val="16"/>
          <w:lang w:eastAsia="ar-SA"/>
        </w:rPr>
        <w:t>6.4.</w:t>
      </w:r>
      <w:r w:rsidRPr="008E1ED8">
        <w:rPr>
          <w:rFonts w:eastAsia="Times New Roman" w:cs="Calibri"/>
          <w:bCs/>
          <w:kern w:val="1"/>
          <w:sz w:val="16"/>
          <w:szCs w:val="16"/>
          <w:lang w:eastAsia="ar-SA"/>
        </w:rPr>
        <w:tab/>
        <w:t>As amostras poderão sofrer danos devido aos testes que serão realizados, portanto, não poderão ser computadas no quantitativo a ser entregue. As amostras ficarão retidas em permanente como material de análise.</w:t>
      </w:r>
    </w:p>
    <w:p w14:paraId="71F7803B" w14:textId="77777777" w:rsidR="008E1ED8" w:rsidRPr="008E1ED8" w:rsidRDefault="008E1ED8" w:rsidP="008E1ED8">
      <w:pPr>
        <w:suppressAutoHyphens/>
        <w:autoSpaceDE w:val="0"/>
        <w:autoSpaceDN w:val="0"/>
        <w:adjustRightInd w:val="0"/>
        <w:spacing w:after="0" w:line="360" w:lineRule="auto"/>
        <w:ind w:left="1701" w:right="566"/>
        <w:jc w:val="both"/>
        <w:rPr>
          <w:rFonts w:eastAsia="Times New Roman" w:cs="Calibri"/>
          <w:bCs/>
          <w:kern w:val="1"/>
          <w:sz w:val="16"/>
          <w:szCs w:val="16"/>
          <w:lang w:eastAsia="ar-SA"/>
        </w:rPr>
      </w:pPr>
      <w:r w:rsidRPr="008E1ED8">
        <w:rPr>
          <w:rFonts w:eastAsia="Times New Roman" w:cs="Calibri"/>
          <w:bCs/>
          <w:kern w:val="1"/>
          <w:sz w:val="16"/>
          <w:szCs w:val="16"/>
          <w:lang w:eastAsia="ar-SA"/>
        </w:rPr>
        <w:t>6.5.</w:t>
      </w:r>
      <w:r w:rsidRPr="008E1ED8">
        <w:rPr>
          <w:rFonts w:eastAsia="Times New Roman" w:cs="Calibri"/>
          <w:bCs/>
          <w:kern w:val="1"/>
          <w:sz w:val="16"/>
          <w:szCs w:val="16"/>
          <w:lang w:eastAsia="ar-SA"/>
        </w:rPr>
        <w:tab/>
        <w:t xml:space="preserve">A não apresentação das amostras ou se a amostra(s) solicitada não corresponder às especificações do edital, o pregoeiro fará a desclassificação de todo o lote da empresa vencedora dos lances, justificado em análise e parecer técnico. </w:t>
      </w:r>
    </w:p>
    <w:p w14:paraId="3EFF4175" w14:textId="77777777" w:rsidR="008E1ED8" w:rsidRPr="008E1ED8" w:rsidRDefault="008E1ED8" w:rsidP="008E1ED8">
      <w:pPr>
        <w:suppressAutoHyphens/>
        <w:autoSpaceDE w:val="0"/>
        <w:autoSpaceDN w:val="0"/>
        <w:adjustRightInd w:val="0"/>
        <w:spacing w:after="0" w:line="360" w:lineRule="auto"/>
        <w:ind w:left="1701" w:right="566"/>
        <w:jc w:val="both"/>
        <w:rPr>
          <w:rFonts w:eastAsia="Times New Roman" w:cs="Calibri"/>
          <w:bCs/>
          <w:kern w:val="1"/>
          <w:sz w:val="16"/>
          <w:szCs w:val="16"/>
          <w:lang w:eastAsia="ar-SA"/>
        </w:rPr>
      </w:pPr>
      <w:r w:rsidRPr="008E1ED8">
        <w:rPr>
          <w:rFonts w:eastAsia="Times New Roman" w:cs="Calibri"/>
          <w:bCs/>
          <w:kern w:val="1"/>
          <w:sz w:val="16"/>
          <w:szCs w:val="16"/>
          <w:lang w:eastAsia="ar-SA"/>
        </w:rPr>
        <w:t>6.6.</w:t>
      </w:r>
      <w:r w:rsidRPr="008E1ED8">
        <w:rPr>
          <w:rFonts w:eastAsia="Times New Roman" w:cs="Calibri"/>
          <w:bCs/>
          <w:kern w:val="1"/>
          <w:sz w:val="16"/>
          <w:szCs w:val="16"/>
          <w:lang w:eastAsia="ar-SA"/>
        </w:rPr>
        <w:tab/>
        <w:t>Na hipótese do item anterior, o pregoeiro convocará a empresa seguinte na ordem de classificação das propostas dos lances a apresentar as amostras e assim por diante.</w:t>
      </w:r>
    </w:p>
    <w:p w14:paraId="617F003E" w14:textId="77777777" w:rsidR="008E1ED8" w:rsidRDefault="008E1ED8" w:rsidP="005354AA">
      <w:pPr>
        <w:suppressAutoHyphens/>
        <w:autoSpaceDE w:val="0"/>
        <w:autoSpaceDN w:val="0"/>
        <w:adjustRightInd w:val="0"/>
        <w:spacing w:after="0" w:line="360" w:lineRule="auto"/>
        <w:jc w:val="both"/>
        <w:rPr>
          <w:rFonts w:eastAsia="Times New Roman" w:cs="Calibri"/>
          <w:b/>
          <w:bCs/>
          <w:kern w:val="1"/>
          <w:sz w:val="24"/>
          <w:szCs w:val="24"/>
          <w:lang w:eastAsia="ar-SA"/>
        </w:rPr>
      </w:pPr>
    </w:p>
    <w:p w14:paraId="60392316" w14:textId="77777777" w:rsidR="001A1832" w:rsidRDefault="001A1832" w:rsidP="001A1832">
      <w:pPr>
        <w:suppressAutoHyphens/>
        <w:autoSpaceDE w:val="0"/>
        <w:autoSpaceDN w:val="0"/>
        <w:adjustRightInd w:val="0"/>
        <w:spacing w:after="0" w:line="360" w:lineRule="auto"/>
        <w:ind w:firstLine="709"/>
        <w:jc w:val="both"/>
        <w:rPr>
          <w:rFonts w:eastAsia="Times New Roman" w:cs="Calibri"/>
          <w:bCs/>
          <w:kern w:val="1"/>
          <w:sz w:val="24"/>
          <w:szCs w:val="24"/>
          <w:lang w:eastAsia="ar-SA"/>
        </w:rPr>
      </w:pPr>
      <w:r>
        <w:rPr>
          <w:rFonts w:eastAsia="Times New Roman" w:cs="Calibri"/>
          <w:bCs/>
          <w:kern w:val="1"/>
          <w:sz w:val="24"/>
          <w:szCs w:val="24"/>
          <w:lang w:eastAsia="ar-SA"/>
        </w:rPr>
        <w:t xml:space="preserve">Conforme relato da empresa, que defendeu com uma análise sua, sem ter nenhum parecer técnico, a medição das amostras com um aparelho de medição, denominado de micrômetro, não seria ideal, pois as características do material poderiam ter erros de medida, ocasionando a desclassificação da empresa vencedora. </w:t>
      </w:r>
    </w:p>
    <w:p w14:paraId="0B03F7A9" w14:textId="77777777" w:rsidR="001A1832" w:rsidRDefault="001A1832" w:rsidP="001A1832">
      <w:pPr>
        <w:suppressAutoHyphens/>
        <w:autoSpaceDE w:val="0"/>
        <w:autoSpaceDN w:val="0"/>
        <w:adjustRightInd w:val="0"/>
        <w:spacing w:after="0" w:line="360" w:lineRule="auto"/>
        <w:ind w:firstLine="709"/>
        <w:jc w:val="both"/>
        <w:rPr>
          <w:rFonts w:eastAsia="Times New Roman" w:cs="Calibri"/>
          <w:bCs/>
          <w:kern w:val="1"/>
          <w:sz w:val="24"/>
          <w:szCs w:val="24"/>
          <w:lang w:eastAsia="ar-SA"/>
        </w:rPr>
      </w:pPr>
      <w:r>
        <w:rPr>
          <w:rFonts w:eastAsia="Times New Roman" w:cs="Calibri"/>
          <w:bCs/>
          <w:kern w:val="1"/>
          <w:sz w:val="24"/>
          <w:szCs w:val="24"/>
          <w:lang w:eastAsia="ar-SA"/>
        </w:rPr>
        <w:t xml:space="preserve">Conforme relato da responsável técnica do processo, este procedimento é realizado em nossas licitações a mais de 5 anos, onde conseguimos com isso manter a qualidade dos produtos ofertados, sendo que este procedimento é relatado no processo, não sendo nenhuma surpresa ao vencedor do lote, ao apresentar suas amostras para análise. </w:t>
      </w:r>
    </w:p>
    <w:p w14:paraId="3240BAC1" w14:textId="77777777" w:rsidR="001A1832" w:rsidRDefault="001A1832" w:rsidP="001A1832">
      <w:pPr>
        <w:suppressAutoHyphens/>
        <w:autoSpaceDE w:val="0"/>
        <w:autoSpaceDN w:val="0"/>
        <w:adjustRightInd w:val="0"/>
        <w:spacing w:after="0" w:line="360" w:lineRule="auto"/>
        <w:ind w:firstLine="709"/>
        <w:jc w:val="both"/>
        <w:rPr>
          <w:rFonts w:eastAsia="Times New Roman" w:cs="Calibri"/>
          <w:bCs/>
          <w:kern w:val="1"/>
          <w:sz w:val="24"/>
          <w:szCs w:val="24"/>
          <w:lang w:eastAsia="ar-SA"/>
        </w:rPr>
      </w:pPr>
      <w:r>
        <w:rPr>
          <w:rFonts w:eastAsia="Times New Roman" w:cs="Calibri"/>
          <w:bCs/>
          <w:kern w:val="1"/>
          <w:sz w:val="24"/>
          <w:szCs w:val="24"/>
          <w:lang w:eastAsia="ar-SA"/>
        </w:rPr>
        <w:t xml:space="preserve">Lembramos que a empresa que vencer e apresentar o produto, sendo eles de qualidade e fabricados dentro das normas com toda certeza terá êxito neste processo. </w:t>
      </w:r>
    </w:p>
    <w:p w14:paraId="784945F7" w14:textId="77777777" w:rsidR="001A1832" w:rsidRDefault="001A1832" w:rsidP="001A1832">
      <w:pPr>
        <w:suppressAutoHyphens/>
        <w:autoSpaceDE w:val="0"/>
        <w:autoSpaceDN w:val="0"/>
        <w:adjustRightInd w:val="0"/>
        <w:spacing w:after="0" w:line="360" w:lineRule="auto"/>
        <w:ind w:firstLine="709"/>
        <w:jc w:val="both"/>
        <w:rPr>
          <w:rFonts w:eastAsia="Times New Roman" w:cs="Calibri"/>
          <w:bCs/>
          <w:kern w:val="1"/>
          <w:sz w:val="24"/>
          <w:szCs w:val="24"/>
          <w:lang w:eastAsia="ar-SA"/>
        </w:rPr>
      </w:pPr>
      <w:r>
        <w:rPr>
          <w:rFonts w:eastAsia="Times New Roman" w:cs="Calibri"/>
          <w:bCs/>
          <w:kern w:val="1"/>
          <w:sz w:val="24"/>
          <w:szCs w:val="24"/>
          <w:lang w:eastAsia="ar-SA"/>
        </w:rPr>
        <w:t xml:space="preserve">Abaixo o relato da servidora: </w:t>
      </w:r>
    </w:p>
    <w:p w14:paraId="2E0E1C5A" w14:textId="77777777" w:rsidR="001A1832" w:rsidRPr="001A1832" w:rsidRDefault="001A1832" w:rsidP="001A1832">
      <w:pPr>
        <w:suppressAutoHyphens/>
        <w:autoSpaceDE w:val="0"/>
        <w:autoSpaceDN w:val="0"/>
        <w:adjustRightInd w:val="0"/>
        <w:spacing w:after="0" w:line="360" w:lineRule="auto"/>
        <w:ind w:firstLine="709"/>
        <w:jc w:val="center"/>
        <w:rPr>
          <w:rFonts w:eastAsia="Times New Roman" w:cs="Calibri"/>
          <w:bCs/>
          <w:kern w:val="1"/>
          <w:sz w:val="24"/>
          <w:szCs w:val="24"/>
          <w:lang w:eastAsia="ar-SA"/>
        </w:rPr>
      </w:pPr>
      <w:r>
        <w:rPr>
          <w:noProof/>
        </w:rPr>
        <w:drawing>
          <wp:inline distT="0" distB="0" distL="0" distR="0" wp14:anchorId="7D11C87A" wp14:editId="2E44DCF8">
            <wp:extent cx="5527331" cy="1759489"/>
            <wp:effectExtent l="0" t="0" r="0"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67884" cy="1804231"/>
                    </a:xfrm>
                    <a:prstGeom prst="rect">
                      <a:avLst/>
                    </a:prstGeom>
                  </pic:spPr>
                </pic:pic>
              </a:graphicData>
            </a:graphic>
          </wp:inline>
        </w:drawing>
      </w:r>
    </w:p>
    <w:p w14:paraId="6E6279D7" w14:textId="77777777" w:rsidR="001A1832" w:rsidRDefault="001A1832" w:rsidP="005354AA">
      <w:pPr>
        <w:suppressAutoHyphens/>
        <w:autoSpaceDE w:val="0"/>
        <w:autoSpaceDN w:val="0"/>
        <w:adjustRightInd w:val="0"/>
        <w:spacing w:after="0" w:line="360" w:lineRule="auto"/>
        <w:jc w:val="both"/>
        <w:rPr>
          <w:rFonts w:eastAsia="Times New Roman" w:cs="Calibri"/>
          <w:b/>
          <w:bCs/>
          <w:kern w:val="1"/>
          <w:sz w:val="24"/>
          <w:szCs w:val="24"/>
          <w:lang w:eastAsia="ar-SA"/>
        </w:rPr>
      </w:pPr>
    </w:p>
    <w:p w14:paraId="52E92271" w14:textId="77777777" w:rsidR="001A1832" w:rsidRPr="008D5516" w:rsidRDefault="001A1832" w:rsidP="001A1832">
      <w:pPr>
        <w:pStyle w:val="PargrafodaLista"/>
        <w:numPr>
          <w:ilvl w:val="0"/>
          <w:numId w:val="4"/>
        </w:numPr>
        <w:suppressAutoHyphens/>
        <w:autoSpaceDE w:val="0"/>
        <w:autoSpaceDN w:val="0"/>
        <w:adjustRightInd w:val="0"/>
        <w:spacing w:after="0" w:line="360" w:lineRule="auto"/>
        <w:jc w:val="both"/>
        <w:rPr>
          <w:rFonts w:eastAsia="Times New Roman" w:cs="Calibri"/>
          <w:b/>
          <w:bCs/>
          <w:kern w:val="1"/>
          <w:sz w:val="24"/>
          <w:szCs w:val="24"/>
          <w:lang w:eastAsia="ar-SA"/>
        </w:rPr>
      </w:pPr>
      <w:r>
        <w:rPr>
          <w:rFonts w:eastAsia="Times New Roman" w:cs="Calibri"/>
          <w:bCs/>
          <w:kern w:val="1"/>
          <w:sz w:val="24"/>
          <w:szCs w:val="24"/>
          <w:lang w:eastAsia="ar-SA"/>
        </w:rPr>
        <w:lastRenderedPageBreak/>
        <w:t xml:space="preserve">O segundo e terceiro item a ser avaliado na demanda da empresa, serão respondidos no mesmo contexto, pois foi um erro de interpretação da empresa, como destacaremos a seguir: </w:t>
      </w:r>
    </w:p>
    <w:p w14:paraId="54DB3446" w14:textId="77777777" w:rsidR="008D5516" w:rsidRDefault="008D5516" w:rsidP="008D5516">
      <w:pPr>
        <w:pStyle w:val="PargrafodaLista"/>
        <w:suppressAutoHyphens/>
        <w:autoSpaceDE w:val="0"/>
        <w:autoSpaceDN w:val="0"/>
        <w:adjustRightInd w:val="0"/>
        <w:spacing w:after="0" w:line="360" w:lineRule="auto"/>
        <w:jc w:val="both"/>
        <w:rPr>
          <w:rFonts w:eastAsia="Times New Roman" w:cs="Calibri"/>
          <w:bCs/>
          <w:kern w:val="1"/>
          <w:sz w:val="24"/>
          <w:szCs w:val="24"/>
          <w:lang w:eastAsia="ar-SA"/>
        </w:rPr>
      </w:pPr>
      <w:r>
        <w:rPr>
          <w:rFonts w:eastAsia="Times New Roman" w:cs="Calibri"/>
          <w:bCs/>
          <w:kern w:val="1"/>
          <w:sz w:val="24"/>
          <w:szCs w:val="24"/>
          <w:lang w:eastAsia="ar-SA"/>
        </w:rPr>
        <w:t xml:space="preserve">A empresa relata a necessidade do documento solicitado no termo de referência, onde temos: </w:t>
      </w:r>
    </w:p>
    <w:p w14:paraId="7871387E" w14:textId="77777777" w:rsidR="008D5516" w:rsidRDefault="008D5516" w:rsidP="008D5516">
      <w:pPr>
        <w:pStyle w:val="PargrafodaLista"/>
        <w:suppressAutoHyphens/>
        <w:autoSpaceDE w:val="0"/>
        <w:autoSpaceDN w:val="0"/>
        <w:adjustRightInd w:val="0"/>
        <w:spacing w:after="0" w:line="360" w:lineRule="auto"/>
        <w:jc w:val="both"/>
        <w:rPr>
          <w:rFonts w:eastAsia="Times New Roman" w:cs="Calibri"/>
          <w:bCs/>
          <w:kern w:val="1"/>
          <w:sz w:val="24"/>
          <w:szCs w:val="24"/>
          <w:lang w:eastAsia="ar-SA"/>
        </w:rPr>
      </w:pPr>
    </w:p>
    <w:p w14:paraId="2A913C86"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Cs/>
          <w:kern w:val="1"/>
          <w:sz w:val="16"/>
          <w:szCs w:val="16"/>
          <w:lang w:eastAsia="ar-SA"/>
        </w:rPr>
      </w:pPr>
      <w:r w:rsidRPr="008D5516">
        <w:rPr>
          <w:rFonts w:eastAsia="Times New Roman" w:cs="Calibri"/>
          <w:bCs/>
          <w:kern w:val="1"/>
          <w:sz w:val="16"/>
          <w:szCs w:val="16"/>
          <w:lang w:eastAsia="ar-SA"/>
        </w:rPr>
        <w:t>5.</w:t>
      </w:r>
      <w:r w:rsidRPr="008D5516">
        <w:rPr>
          <w:rFonts w:eastAsia="Times New Roman" w:cs="Calibri"/>
          <w:bCs/>
          <w:kern w:val="1"/>
          <w:sz w:val="16"/>
          <w:szCs w:val="16"/>
          <w:lang w:eastAsia="ar-SA"/>
        </w:rPr>
        <w:tab/>
        <w:t>Qualificação dos produtos:</w:t>
      </w:r>
    </w:p>
    <w:p w14:paraId="20CBB92C"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
          <w:bCs/>
          <w:kern w:val="1"/>
          <w:sz w:val="16"/>
          <w:szCs w:val="16"/>
          <w:u w:val="single"/>
          <w:lang w:eastAsia="ar-SA"/>
        </w:rPr>
      </w:pPr>
      <w:r w:rsidRPr="008D5516">
        <w:rPr>
          <w:rFonts w:eastAsia="Times New Roman" w:cs="Calibri"/>
          <w:bCs/>
          <w:kern w:val="1"/>
          <w:sz w:val="16"/>
          <w:szCs w:val="16"/>
          <w:lang w:eastAsia="ar-SA"/>
        </w:rPr>
        <w:t>5.1.</w:t>
      </w:r>
      <w:r w:rsidRPr="008D5516">
        <w:rPr>
          <w:rFonts w:eastAsia="Times New Roman" w:cs="Calibri"/>
          <w:bCs/>
          <w:kern w:val="1"/>
          <w:sz w:val="16"/>
          <w:szCs w:val="16"/>
          <w:lang w:eastAsia="ar-SA"/>
        </w:rPr>
        <w:tab/>
        <w:t>A Comprovação para atendimento as especificações dos itens, tais como: AFE-Autorização de Funcionamento da Empresa, Notificação no MS ANVISA, Laudos de laboratórios, entre outros, deverão ser enviados por meio eletrônico, pelo endereço licitação.reitoria@udesc.br, em até 1 (um) dia útil a contar da data da convocação do pregoeiro, somente das empresas melhores classificadas nos lotes.</w:t>
      </w:r>
    </w:p>
    <w:p w14:paraId="428B9451"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
          <w:bCs/>
          <w:kern w:val="1"/>
          <w:sz w:val="16"/>
          <w:szCs w:val="16"/>
          <w:u w:val="single"/>
          <w:lang w:eastAsia="ar-SA"/>
        </w:rPr>
      </w:pPr>
      <w:r w:rsidRPr="008D5516">
        <w:rPr>
          <w:rFonts w:eastAsia="Times New Roman" w:cs="Calibri"/>
          <w:bCs/>
          <w:kern w:val="1"/>
          <w:sz w:val="16"/>
          <w:szCs w:val="16"/>
          <w:lang w:eastAsia="ar-SA"/>
        </w:rPr>
        <w:t>5.2.</w:t>
      </w:r>
      <w:r w:rsidRPr="008D5516">
        <w:rPr>
          <w:rFonts w:eastAsia="Times New Roman" w:cs="Calibri"/>
          <w:bCs/>
          <w:kern w:val="1"/>
          <w:sz w:val="16"/>
          <w:szCs w:val="16"/>
          <w:lang w:eastAsia="ar-SA"/>
        </w:rPr>
        <w:tab/>
        <w:t xml:space="preserve">A licitante melhor classificada deverá apresentar em até 1 (um) dia útil, a contar da data da convocação do pregoeiro, os documentos a seguir apontados, </w:t>
      </w:r>
      <w:r w:rsidRPr="008D5516">
        <w:rPr>
          <w:rFonts w:eastAsia="Times New Roman" w:cs="Calibri"/>
          <w:b/>
          <w:bCs/>
          <w:kern w:val="1"/>
          <w:sz w:val="16"/>
          <w:szCs w:val="16"/>
          <w:highlight w:val="yellow"/>
          <w:u w:val="single"/>
          <w:lang w:eastAsia="ar-SA"/>
        </w:rPr>
        <w:t>quando for solicitado na especificação dos itens</w:t>
      </w:r>
      <w:r w:rsidRPr="008D5516">
        <w:rPr>
          <w:rFonts w:eastAsia="Times New Roman" w:cs="Calibri"/>
          <w:b/>
          <w:bCs/>
          <w:kern w:val="1"/>
          <w:sz w:val="16"/>
          <w:szCs w:val="16"/>
          <w:u w:val="single"/>
          <w:lang w:eastAsia="ar-SA"/>
        </w:rPr>
        <w:t>:</w:t>
      </w:r>
    </w:p>
    <w:p w14:paraId="7FC5BE44"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Cs/>
          <w:kern w:val="1"/>
          <w:sz w:val="16"/>
          <w:szCs w:val="16"/>
          <w:lang w:eastAsia="ar-SA"/>
        </w:rPr>
      </w:pPr>
      <w:r w:rsidRPr="008D5516">
        <w:rPr>
          <w:rFonts w:eastAsia="Times New Roman" w:cs="Calibri"/>
          <w:bCs/>
          <w:kern w:val="1"/>
          <w:sz w:val="16"/>
          <w:szCs w:val="16"/>
          <w:lang w:eastAsia="ar-SA"/>
        </w:rPr>
        <w:t>A licitante, independentemente de ser enquadrada como atacadista, distribuidora ou varejista, deverá, se vencedora, apresentar a AFE – Autorização de Funcionamento da Empresa, do fabricante do produto cotado.</w:t>
      </w:r>
    </w:p>
    <w:p w14:paraId="6021248C"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Cs/>
          <w:kern w:val="1"/>
          <w:sz w:val="16"/>
          <w:szCs w:val="16"/>
          <w:lang w:eastAsia="ar-SA"/>
        </w:rPr>
      </w:pPr>
      <w:r w:rsidRPr="008D5516">
        <w:rPr>
          <w:rFonts w:eastAsia="Times New Roman" w:cs="Calibri"/>
          <w:bCs/>
          <w:kern w:val="1"/>
          <w:sz w:val="16"/>
          <w:szCs w:val="16"/>
          <w:lang w:eastAsia="ar-SA"/>
        </w:rPr>
        <w:t>5.2.1.</w:t>
      </w:r>
      <w:r w:rsidRPr="008D5516">
        <w:rPr>
          <w:rFonts w:eastAsia="Times New Roman" w:cs="Calibri"/>
          <w:bCs/>
          <w:kern w:val="1"/>
          <w:sz w:val="16"/>
          <w:szCs w:val="16"/>
          <w:lang w:eastAsia="ar-SA"/>
        </w:rPr>
        <w:tab/>
        <w:t>A licitante, enquadrada como atacadista ou distribuidora, além da AFE – Autorização de Funcionamento da Empresa fabricante do produto por ela cotado, deverá apresentar, também, a sua própria AFE, bem como o Alvará Sanitário, expedido por órgão local de vigilância sanitária (prefeitura ou órgão municipal).</w:t>
      </w:r>
    </w:p>
    <w:p w14:paraId="7283F3C9"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Cs/>
          <w:kern w:val="1"/>
          <w:sz w:val="16"/>
          <w:szCs w:val="16"/>
          <w:lang w:eastAsia="ar-SA"/>
        </w:rPr>
      </w:pPr>
      <w:r w:rsidRPr="008D5516">
        <w:rPr>
          <w:rFonts w:eastAsia="Times New Roman" w:cs="Calibri"/>
          <w:bCs/>
          <w:kern w:val="1"/>
          <w:sz w:val="16"/>
          <w:szCs w:val="16"/>
          <w:lang w:eastAsia="ar-SA"/>
        </w:rPr>
        <w:t>5.2.2.</w:t>
      </w:r>
      <w:r w:rsidRPr="008D5516">
        <w:rPr>
          <w:rFonts w:eastAsia="Times New Roman" w:cs="Calibri"/>
          <w:bCs/>
          <w:kern w:val="1"/>
          <w:sz w:val="16"/>
          <w:szCs w:val="16"/>
          <w:lang w:eastAsia="ar-SA"/>
        </w:rPr>
        <w:tab/>
        <w:t>A licitante, enquadrada como varejista deverá apresentar, além da AFE – Autorização de Funcionamento da Empresa fabricante do produto por ela cotado, deverá apresentar, o seu Alvará Sanitário, expedido por órgão local de vigilância sanitária (prefeitura ou órgão municipal).</w:t>
      </w:r>
    </w:p>
    <w:p w14:paraId="4B2C598F"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Cs/>
          <w:kern w:val="1"/>
          <w:sz w:val="16"/>
          <w:szCs w:val="16"/>
          <w:lang w:eastAsia="ar-SA"/>
        </w:rPr>
      </w:pPr>
      <w:r w:rsidRPr="008D5516">
        <w:rPr>
          <w:rFonts w:eastAsia="Times New Roman" w:cs="Calibri"/>
          <w:bCs/>
          <w:kern w:val="1"/>
          <w:sz w:val="16"/>
          <w:szCs w:val="16"/>
          <w:lang w:eastAsia="ar-SA"/>
        </w:rPr>
        <w:t>5.2.3.</w:t>
      </w:r>
      <w:r w:rsidRPr="008D5516">
        <w:rPr>
          <w:rFonts w:eastAsia="Times New Roman" w:cs="Calibri"/>
          <w:bCs/>
          <w:kern w:val="1"/>
          <w:sz w:val="16"/>
          <w:szCs w:val="16"/>
          <w:lang w:eastAsia="ar-SA"/>
        </w:rPr>
        <w:tab/>
        <w:t xml:space="preserve">No caso de proposta apresentada referente a um ou mais itens deste pregão: a licitante vencedora deverá apresentar Notificação no MS ANVISA, conforme DECRETO Nº 8.077/13 e RDC 343/2005, ou, Registro no MS ANVISA, conforme DECRETO Nº 8.077/13 e RDC 184/2001, conforme o caso e exigências de acordo com a legislação específica. </w:t>
      </w:r>
    </w:p>
    <w:p w14:paraId="7F74A062"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Cs/>
          <w:kern w:val="1"/>
          <w:sz w:val="16"/>
          <w:szCs w:val="16"/>
          <w:lang w:eastAsia="ar-SA"/>
        </w:rPr>
      </w:pPr>
      <w:r w:rsidRPr="008D5516">
        <w:rPr>
          <w:rFonts w:eastAsia="Times New Roman" w:cs="Calibri"/>
          <w:bCs/>
          <w:kern w:val="1"/>
          <w:sz w:val="16"/>
          <w:szCs w:val="16"/>
          <w:lang w:eastAsia="ar-SA"/>
        </w:rPr>
        <w:t>5.3.</w:t>
      </w:r>
      <w:r w:rsidRPr="008D5516">
        <w:rPr>
          <w:rFonts w:eastAsia="Times New Roman" w:cs="Calibri"/>
          <w:bCs/>
          <w:kern w:val="1"/>
          <w:sz w:val="16"/>
          <w:szCs w:val="16"/>
          <w:lang w:eastAsia="ar-SA"/>
        </w:rPr>
        <w:tab/>
        <w:t>Será desclassificada no item, a proposta da licitante vencedora que não atender (no prazo de 1 (um) dia útil, a contar da data da convocação do pregoeiro para a apresentação dos documentos), as exigências prescritas no Edital e/ou apresente, Notificação ou Registro no MS/ANVISA fora das exigências previstas em Lei ou neste Edital, estando sujeita às penalidades previstas.</w:t>
      </w:r>
    </w:p>
    <w:p w14:paraId="3839BCD9"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Cs/>
          <w:kern w:val="1"/>
          <w:sz w:val="16"/>
          <w:szCs w:val="16"/>
          <w:lang w:eastAsia="ar-SA"/>
        </w:rPr>
      </w:pPr>
      <w:r w:rsidRPr="008D5516">
        <w:rPr>
          <w:rFonts w:eastAsia="Times New Roman" w:cs="Calibri"/>
          <w:bCs/>
          <w:kern w:val="1"/>
          <w:sz w:val="16"/>
          <w:szCs w:val="16"/>
          <w:lang w:eastAsia="ar-SA"/>
        </w:rPr>
        <w:t>5.4.</w:t>
      </w:r>
      <w:r w:rsidRPr="008D5516">
        <w:rPr>
          <w:rFonts w:eastAsia="Times New Roman" w:cs="Calibri"/>
          <w:bCs/>
          <w:kern w:val="1"/>
          <w:sz w:val="16"/>
          <w:szCs w:val="16"/>
          <w:lang w:eastAsia="ar-SA"/>
        </w:rPr>
        <w:tab/>
        <w:t>Enquanto não houver licitante classificada, no que tange às exigências deste item (5 – Documentos Adicionais e Amostras), as demais licitantes serão convocadas para apresentarem, conforme o caso, Notificação ou Registro no MS/ANVISA, em até 1 (um) dia útil a contar da convocação, pela ordem de classificação na etapa de lances, sucessivamente, até se obter uma licitante classificada, desde que o lance ofertado e registrado por esta, seja igual ou inferior ao limite estabelecido pelo valor de referência, e, caso este seja ultrapassado, os itens resultarão frustrados.</w:t>
      </w:r>
    </w:p>
    <w:p w14:paraId="1A0EA461"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Cs/>
          <w:kern w:val="1"/>
          <w:sz w:val="16"/>
          <w:szCs w:val="16"/>
          <w:lang w:eastAsia="ar-SA"/>
        </w:rPr>
      </w:pPr>
      <w:r w:rsidRPr="008D5516">
        <w:rPr>
          <w:rFonts w:eastAsia="Times New Roman" w:cs="Calibri"/>
          <w:bCs/>
          <w:kern w:val="1"/>
          <w:sz w:val="16"/>
          <w:szCs w:val="16"/>
          <w:lang w:eastAsia="ar-SA"/>
        </w:rPr>
        <w:t>5.5.</w:t>
      </w:r>
      <w:r w:rsidRPr="008D5516">
        <w:rPr>
          <w:rFonts w:eastAsia="Times New Roman" w:cs="Calibri"/>
          <w:bCs/>
          <w:kern w:val="1"/>
          <w:sz w:val="16"/>
          <w:szCs w:val="16"/>
          <w:lang w:eastAsia="ar-SA"/>
        </w:rPr>
        <w:tab/>
        <w:t xml:space="preserve">Os documentos deverão ser apresentados na língua nacional do Brasil, ou original traduzido por tradutor oficial, por meio eletrônico, pelo endereço licitacao.reitoria@udesc.br após convocação do pregoeiro via “CHAT”, em até 1 (um) dia útil. Os documentos referentes aos produtos/fabricantes (Notificação/Registro ou AFE/ANVISA) deverão conter informação legível, manuscrita, da empresa licitante e do (s) item (s) cotado(s) para a identificação de quem, e, ao que se referem. </w:t>
      </w:r>
    </w:p>
    <w:p w14:paraId="3EC4E505" w14:textId="77777777" w:rsidR="008D5516"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Cs/>
          <w:kern w:val="1"/>
          <w:sz w:val="16"/>
          <w:szCs w:val="16"/>
          <w:lang w:eastAsia="ar-SA"/>
        </w:rPr>
      </w:pPr>
      <w:r w:rsidRPr="008D5516">
        <w:rPr>
          <w:rFonts w:eastAsia="Times New Roman" w:cs="Calibri"/>
          <w:bCs/>
          <w:kern w:val="1"/>
          <w:sz w:val="16"/>
          <w:szCs w:val="16"/>
          <w:lang w:eastAsia="ar-SA"/>
        </w:rPr>
        <w:lastRenderedPageBreak/>
        <w:t>5.6.</w:t>
      </w:r>
      <w:r w:rsidRPr="008D5516">
        <w:rPr>
          <w:rFonts w:eastAsia="Times New Roman" w:cs="Calibri"/>
          <w:bCs/>
          <w:kern w:val="1"/>
          <w:sz w:val="16"/>
          <w:szCs w:val="16"/>
          <w:lang w:eastAsia="ar-SA"/>
        </w:rPr>
        <w:tab/>
        <w:t>Após o envio dos documentos, o pregoeiro verificará nos sítios oficiais de órgãos e entidades emissores de certidões, os documentos correspondentes, constituindo meio legal de prova.</w:t>
      </w:r>
    </w:p>
    <w:p w14:paraId="2292CB1B" w14:textId="77777777" w:rsidR="001A1832" w:rsidRPr="008D5516" w:rsidRDefault="008D5516" w:rsidP="008D5516">
      <w:pPr>
        <w:pStyle w:val="PargrafodaLista"/>
        <w:suppressAutoHyphens/>
        <w:autoSpaceDE w:val="0"/>
        <w:autoSpaceDN w:val="0"/>
        <w:adjustRightInd w:val="0"/>
        <w:spacing w:after="0" w:line="360" w:lineRule="auto"/>
        <w:ind w:left="1701" w:right="708"/>
        <w:jc w:val="both"/>
        <w:rPr>
          <w:rFonts w:eastAsia="Times New Roman" w:cs="Calibri"/>
          <w:b/>
          <w:bCs/>
          <w:kern w:val="1"/>
          <w:sz w:val="16"/>
          <w:szCs w:val="16"/>
          <w:lang w:eastAsia="ar-SA"/>
        </w:rPr>
      </w:pPr>
      <w:r w:rsidRPr="008D5516">
        <w:rPr>
          <w:rFonts w:eastAsia="Times New Roman" w:cs="Calibri"/>
          <w:bCs/>
          <w:kern w:val="1"/>
          <w:sz w:val="16"/>
          <w:szCs w:val="16"/>
          <w:lang w:eastAsia="ar-SA"/>
        </w:rPr>
        <w:t>5.7.</w:t>
      </w:r>
      <w:r w:rsidRPr="008D5516">
        <w:rPr>
          <w:rFonts w:eastAsia="Times New Roman" w:cs="Calibri"/>
          <w:bCs/>
          <w:kern w:val="1"/>
          <w:sz w:val="16"/>
          <w:szCs w:val="16"/>
          <w:lang w:eastAsia="ar-SA"/>
        </w:rPr>
        <w:tab/>
        <w:t>A Contratante reserva-se o direito de solicitar, também, na entrega do objeto, os documentos mencionados neste item.</w:t>
      </w:r>
      <w:r w:rsidR="001A1832" w:rsidRPr="008D5516">
        <w:rPr>
          <w:rFonts w:eastAsia="Times New Roman" w:cs="Calibri"/>
          <w:bCs/>
          <w:kern w:val="1"/>
          <w:sz w:val="16"/>
          <w:szCs w:val="16"/>
          <w:lang w:eastAsia="ar-SA"/>
        </w:rPr>
        <w:t xml:space="preserve"> </w:t>
      </w:r>
    </w:p>
    <w:p w14:paraId="74869FED" w14:textId="77777777" w:rsidR="008D5516" w:rsidRDefault="008D5516" w:rsidP="005354AA">
      <w:pPr>
        <w:suppressAutoHyphens/>
        <w:autoSpaceDE w:val="0"/>
        <w:autoSpaceDN w:val="0"/>
        <w:adjustRightInd w:val="0"/>
        <w:spacing w:after="0" w:line="360" w:lineRule="auto"/>
        <w:jc w:val="both"/>
        <w:rPr>
          <w:rFonts w:eastAsia="Times New Roman" w:cs="Calibri"/>
          <w:b/>
          <w:bCs/>
          <w:kern w:val="1"/>
          <w:sz w:val="24"/>
          <w:szCs w:val="24"/>
          <w:lang w:eastAsia="ar-SA"/>
        </w:rPr>
      </w:pPr>
    </w:p>
    <w:p w14:paraId="6BB22E1F" w14:textId="77777777" w:rsidR="008D5516" w:rsidRDefault="008D5516" w:rsidP="008D5516">
      <w:pPr>
        <w:suppressAutoHyphens/>
        <w:autoSpaceDE w:val="0"/>
        <w:autoSpaceDN w:val="0"/>
        <w:adjustRightInd w:val="0"/>
        <w:spacing w:after="0" w:line="360" w:lineRule="auto"/>
        <w:ind w:firstLine="709"/>
        <w:jc w:val="both"/>
        <w:rPr>
          <w:rFonts w:eastAsia="Times New Roman" w:cs="Calibri"/>
          <w:bCs/>
          <w:kern w:val="1"/>
          <w:sz w:val="24"/>
          <w:szCs w:val="24"/>
          <w:lang w:eastAsia="ar-SA"/>
        </w:rPr>
      </w:pPr>
      <w:r>
        <w:rPr>
          <w:rFonts w:eastAsia="Times New Roman" w:cs="Calibri"/>
          <w:bCs/>
          <w:kern w:val="1"/>
          <w:sz w:val="24"/>
          <w:szCs w:val="24"/>
          <w:lang w:eastAsia="ar-SA"/>
        </w:rPr>
        <w:t xml:space="preserve">Como pode ser verificado no item 5.2, em grifo, </w:t>
      </w:r>
      <w:r w:rsidRPr="008D5516">
        <w:rPr>
          <w:rFonts w:eastAsia="Times New Roman" w:cs="Calibri"/>
          <w:bCs/>
          <w:kern w:val="1"/>
          <w:sz w:val="24"/>
          <w:szCs w:val="24"/>
          <w:highlight w:val="yellow"/>
          <w:lang w:eastAsia="ar-SA"/>
        </w:rPr>
        <w:t>somente quando for solicitado na especificação dos itens</w:t>
      </w:r>
      <w:r>
        <w:rPr>
          <w:rFonts w:eastAsia="Times New Roman" w:cs="Calibri"/>
          <w:bCs/>
          <w:kern w:val="1"/>
          <w:sz w:val="24"/>
          <w:szCs w:val="24"/>
          <w:lang w:eastAsia="ar-SA"/>
        </w:rPr>
        <w:t xml:space="preserve">, nos lotes </w:t>
      </w:r>
      <w:r w:rsidR="00DA13E4">
        <w:rPr>
          <w:rFonts w:eastAsia="Times New Roman" w:cs="Calibri"/>
          <w:bCs/>
          <w:kern w:val="1"/>
          <w:sz w:val="24"/>
          <w:szCs w:val="24"/>
          <w:lang w:eastAsia="ar-SA"/>
        </w:rPr>
        <w:t xml:space="preserve">especificados pela empresa, nenhum deles tem esta solicitação nas especificações </w:t>
      </w:r>
      <w:proofErr w:type="gramStart"/>
      <w:r w:rsidR="00DA13E4">
        <w:rPr>
          <w:rFonts w:eastAsia="Times New Roman" w:cs="Calibri"/>
          <w:bCs/>
          <w:kern w:val="1"/>
          <w:sz w:val="24"/>
          <w:szCs w:val="24"/>
          <w:lang w:eastAsia="ar-SA"/>
        </w:rPr>
        <w:t>dos mesmo</w:t>
      </w:r>
      <w:proofErr w:type="gramEnd"/>
      <w:r w:rsidR="00DA13E4">
        <w:rPr>
          <w:rFonts w:eastAsia="Times New Roman" w:cs="Calibri"/>
          <w:bCs/>
          <w:kern w:val="1"/>
          <w:sz w:val="24"/>
          <w:szCs w:val="24"/>
          <w:lang w:eastAsia="ar-SA"/>
        </w:rPr>
        <w:t xml:space="preserve">, conforme pode ser verificado acima. Iremos colocar um lote como exemplo que solicita estes documentos: </w:t>
      </w:r>
    </w:p>
    <w:p w14:paraId="2DA0522D" w14:textId="77777777" w:rsidR="00DA13E4" w:rsidRPr="008D5516" w:rsidRDefault="00DA13E4" w:rsidP="00DA13E4">
      <w:pPr>
        <w:suppressAutoHyphens/>
        <w:autoSpaceDE w:val="0"/>
        <w:autoSpaceDN w:val="0"/>
        <w:adjustRightInd w:val="0"/>
        <w:spacing w:after="0" w:line="360" w:lineRule="auto"/>
        <w:ind w:firstLine="709"/>
        <w:jc w:val="center"/>
        <w:rPr>
          <w:rFonts w:eastAsia="Times New Roman" w:cs="Calibri"/>
          <w:bCs/>
          <w:kern w:val="1"/>
          <w:sz w:val="24"/>
          <w:szCs w:val="24"/>
          <w:lang w:eastAsia="ar-SA"/>
        </w:rPr>
      </w:pPr>
      <w:r>
        <w:rPr>
          <w:noProof/>
        </w:rPr>
        <w:drawing>
          <wp:inline distT="0" distB="0" distL="0" distR="0" wp14:anchorId="22DDD842" wp14:editId="33BE1E5D">
            <wp:extent cx="5146261" cy="1466335"/>
            <wp:effectExtent l="0" t="0" r="0" b="63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72245" cy="1473739"/>
                    </a:xfrm>
                    <a:prstGeom prst="rect">
                      <a:avLst/>
                    </a:prstGeom>
                  </pic:spPr>
                </pic:pic>
              </a:graphicData>
            </a:graphic>
          </wp:inline>
        </w:drawing>
      </w:r>
    </w:p>
    <w:p w14:paraId="7A7D4603" w14:textId="77777777" w:rsidR="008D5516" w:rsidRDefault="008D5516" w:rsidP="005354AA">
      <w:pPr>
        <w:suppressAutoHyphens/>
        <w:autoSpaceDE w:val="0"/>
        <w:autoSpaceDN w:val="0"/>
        <w:adjustRightInd w:val="0"/>
        <w:spacing w:after="0" w:line="360" w:lineRule="auto"/>
        <w:jc w:val="both"/>
        <w:rPr>
          <w:rFonts w:eastAsia="Times New Roman" w:cs="Calibri"/>
          <w:b/>
          <w:bCs/>
          <w:kern w:val="1"/>
          <w:sz w:val="24"/>
          <w:szCs w:val="24"/>
          <w:lang w:eastAsia="ar-SA"/>
        </w:rPr>
      </w:pPr>
    </w:p>
    <w:p w14:paraId="32F3CDBD" w14:textId="77777777" w:rsidR="008D5516" w:rsidRDefault="008D5516" w:rsidP="005354AA">
      <w:pPr>
        <w:suppressAutoHyphens/>
        <w:autoSpaceDE w:val="0"/>
        <w:autoSpaceDN w:val="0"/>
        <w:adjustRightInd w:val="0"/>
        <w:spacing w:after="0" w:line="360" w:lineRule="auto"/>
        <w:jc w:val="both"/>
        <w:rPr>
          <w:rFonts w:eastAsia="Times New Roman" w:cs="Calibri"/>
          <w:b/>
          <w:bCs/>
          <w:kern w:val="1"/>
          <w:sz w:val="24"/>
          <w:szCs w:val="24"/>
          <w:lang w:eastAsia="ar-SA"/>
        </w:rPr>
      </w:pPr>
    </w:p>
    <w:p w14:paraId="4E288DD2" w14:textId="77777777" w:rsidR="005354AA" w:rsidRDefault="005354AA" w:rsidP="005354AA">
      <w:pPr>
        <w:suppressAutoHyphens/>
        <w:autoSpaceDE w:val="0"/>
        <w:autoSpaceDN w:val="0"/>
        <w:adjustRightInd w:val="0"/>
        <w:spacing w:after="0" w:line="360" w:lineRule="auto"/>
        <w:jc w:val="both"/>
        <w:rPr>
          <w:rFonts w:eastAsia="Times New Roman" w:cs="Calibri"/>
          <w:b/>
          <w:bCs/>
          <w:kern w:val="1"/>
          <w:sz w:val="24"/>
          <w:szCs w:val="24"/>
          <w:lang w:eastAsia="ar-SA"/>
        </w:rPr>
      </w:pPr>
      <w:r w:rsidRPr="00D67AC1">
        <w:rPr>
          <w:rFonts w:eastAsia="Times New Roman" w:cs="Calibri"/>
          <w:b/>
          <w:bCs/>
          <w:kern w:val="1"/>
          <w:sz w:val="24"/>
          <w:szCs w:val="24"/>
          <w:lang w:eastAsia="ar-SA"/>
        </w:rPr>
        <w:t>DA DECISÃO</w:t>
      </w:r>
    </w:p>
    <w:p w14:paraId="04D59A0B" w14:textId="77777777" w:rsidR="00DA13E4" w:rsidRDefault="00DA13E4"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p>
    <w:p w14:paraId="118348ED" w14:textId="77777777" w:rsidR="007872B0" w:rsidRDefault="00DA13E4"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r w:rsidRPr="00DA13E4">
        <w:rPr>
          <w:rFonts w:ascii="Calibri" w:eastAsia="Times New Roman" w:hAnsi="Calibri" w:cs="Calibri"/>
          <w:bCs/>
          <w:kern w:val="1"/>
          <w:lang w:eastAsia="ar-SA"/>
        </w:rPr>
        <w:t>Pelas razões de fato e de direito acima aduzidas, o Pregoeiro acolhe, mas no mérito decide por negar provimento à Impugnação apresentada pela empresa FORTECOM COMERCIAL LTDA, mantendo-se o Edital nos seus devidos termos, conforme aprovação da Procuradoria Jurídica e da Autoridade Superior desta Instituição.</w:t>
      </w:r>
    </w:p>
    <w:p w14:paraId="74917706" w14:textId="77777777" w:rsidR="00C8296B" w:rsidRDefault="00C8296B" w:rsidP="00D67AC1">
      <w:pPr>
        <w:suppressAutoHyphens/>
        <w:autoSpaceDE w:val="0"/>
        <w:autoSpaceDN w:val="0"/>
        <w:adjustRightInd w:val="0"/>
        <w:spacing w:after="0" w:line="360" w:lineRule="auto"/>
        <w:ind w:firstLine="708"/>
        <w:jc w:val="both"/>
        <w:rPr>
          <w:rFonts w:ascii="Calibri" w:eastAsia="Times New Roman" w:hAnsi="Calibri" w:cs="Calibri"/>
          <w:bCs/>
          <w:kern w:val="1"/>
          <w:lang w:eastAsia="ar-SA"/>
        </w:rPr>
      </w:pPr>
    </w:p>
    <w:p w14:paraId="0B901399" w14:textId="77777777" w:rsidR="00D34408" w:rsidRDefault="00D34408" w:rsidP="00D67AC1">
      <w:pPr>
        <w:widowControl w:val="0"/>
        <w:suppressAutoHyphens/>
        <w:autoSpaceDE w:val="0"/>
        <w:autoSpaceDN w:val="0"/>
        <w:adjustRightInd w:val="0"/>
        <w:spacing w:after="0" w:line="240" w:lineRule="auto"/>
        <w:jc w:val="center"/>
        <w:rPr>
          <w:rFonts w:ascii="Calibri" w:eastAsia="Times New Roman" w:hAnsi="Calibri" w:cs="Calibri"/>
          <w:kern w:val="1"/>
          <w:sz w:val="24"/>
          <w:szCs w:val="24"/>
          <w:lang w:eastAsia="ar-SA"/>
        </w:rPr>
      </w:pPr>
      <w:bookmarkStart w:id="0" w:name="_GoBack"/>
      <w:bookmarkEnd w:id="0"/>
    </w:p>
    <w:p w14:paraId="314C9625" w14:textId="77777777" w:rsidR="00C8296B" w:rsidRDefault="00C8296B" w:rsidP="00D67AC1">
      <w:pPr>
        <w:widowControl w:val="0"/>
        <w:suppressAutoHyphens/>
        <w:autoSpaceDE w:val="0"/>
        <w:autoSpaceDN w:val="0"/>
        <w:adjustRightInd w:val="0"/>
        <w:spacing w:after="0" w:line="240" w:lineRule="auto"/>
        <w:jc w:val="center"/>
        <w:rPr>
          <w:rFonts w:ascii="Calibri" w:eastAsia="Times New Roman" w:hAnsi="Calibri" w:cs="Calibri"/>
          <w:kern w:val="1"/>
          <w:sz w:val="24"/>
          <w:szCs w:val="24"/>
          <w:lang w:eastAsia="ar-SA"/>
        </w:rPr>
      </w:pPr>
    </w:p>
    <w:p w14:paraId="6228E0CE" w14:textId="77777777" w:rsidR="00C8296B" w:rsidRDefault="00C8296B" w:rsidP="00D67AC1">
      <w:pPr>
        <w:widowControl w:val="0"/>
        <w:suppressAutoHyphens/>
        <w:autoSpaceDE w:val="0"/>
        <w:autoSpaceDN w:val="0"/>
        <w:adjustRightInd w:val="0"/>
        <w:spacing w:after="0" w:line="240" w:lineRule="auto"/>
        <w:jc w:val="center"/>
        <w:rPr>
          <w:rFonts w:ascii="Calibri" w:eastAsia="Times New Roman" w:hAnsi="Calibri" w:cs="Calibri"/>
          <w:kern w:val="1"/>
          <w:sz w:val="24"/>
          <w:szCs w:val="24"/>
          <w:lang w:eastAsia="ar-SA"/>
        </w:rPr>
      </w:pPr>
    </w:p>
    <w:p w14:paraId="55453718" w14:textId="77777777" w:rsidR="00D34408" w:rsidRDefault="00D34408" w:rsidP="00D67AC1">
      <w:pPr>
        <w:widowControl w:val="0"/>
        <w:suppressAutoHyphens/>
        <w:autoSpaceDE w:val="0"/>
        <w:autoSpaceDN w:val="0"/>
        <w:adjustRightInd w:val="0"/>
        <w:spacing w:after="0" w:line="240" w:lineRule="auto"/>
        <w:jc w:val="center"/>
        <w:rPr>
          <w:rFonts w:ascii="Calibri" w:eastAsia="Times New Roman" w:hAnsi="Calibri" w:cs="Calibri"/>
          <w:kern w:val="1"/>
          <w:sz w:val="24"/>
          <w:szCs w:val="24"/>
          <w:lang w:eastAsia="ar-SA"/>
        </w:rPr>
      </w:pPr>
    </w:p>
    <w:p w14:paraId="5B5F8203" w14:textId="77777777" w:rsidR="00DA13E4" w:rsidRPr="00E37A38" w:rsidRDefault="00DA13E4" w:rsidP="00DA13E4">
      <w:pPr>
        <w:widowControl w:val="0"/>
        <w:suppressAutoHyphens/>
        <w:autoSpaceDE w:val="0"/>
        <w:autoSpaceDN w:val="0"/>
        <w:adjustRightInd w:val="0"/>
        <w:spacing w:after="0" w:line="240" w:lineRule="auto"/>
        <w:jc w:val="center"/>
        <w:rPr>
          <w:rFonts w:ascii="Calibri" w:eastAsia="Times New Roman" w:hAnsi="Calibri" w:cs="Calibri"/>
          <w:kern w:val="1"/>
          <w:sz w:val="24"/>
          <w:szCs w:val="24"/>
          <w:lang w:eastAsia="ar-SA"/>
        </w:rPr>
      </w:pPr>
      <w:r w:rsidRPr="00E37A38">
        <w:rPr>
          <w:rFonts w:ascii="Calibri" w:eastAsia="Times New Roman" w:hAnsi="Calibri" w:cs="Calibri"/>
          <w:kern w:val="1"/>
          <w:sz w:val="24"/>
          <w:szCs w:val="24"/>
          <w:lang w:eastAsia="ar-SA"/>
        </w:rPr>
        <w:t>_______________________</w:t>
      </w:r>
    </w:p>
    <w:p w14:paraId="7A0B9550" w14:textId="77777777" w:rsidR="00DA13E4" w:rsidRPr="00E37A38" w:rsidRDefault="00DA13E4" w:rsidP="00DA13E4">
      <w:pPr>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autoSpaceDE w:val="0"/>
        <w:autoSpaceDN w:val="0"/>
        <w:adjustRightInd w:val="0"/>
        <w:spacing w:after="0" w:line="240" w:lineRule="auto"/>
        <w:jc w:val="center"/>
        <w:rPr>
          <w:rFonts w:ascii="Calibri" w:eastAsia="Times New Roman" w:hAnsi="Calibri" w:cs="Calibri"/>
          <w:bCs/>
          <w:kern w:val="1"/>
          <w:sz w:val="24"/>
          <w:szCs w:val="24"/>
          <w:lang w:eastAsia="ar-SA"/>
        </w:rPr>
      </w:pPr>
      <w:r>
        <w:rPr>
          <w:rFonts w:ascii="Calibri" w:eastAsia="Times New Roman" w:hAnsi="Calibri" w:cs="Calibri"/>
          <w:bCs/>
          <w:kern w:val="1"/>
          <w:sz w:val="24"/>
          <w:szCs w:val="24"/>
          <w:lang w:eastAsia="ar-SA"/>
        </w:rPr>
        <w:t>Marcelo Darci de Souza</w:t>
      </w:r>
    </w:p>
    <w:p w14:paraId="296C114E" w14:textId="77777777" w:rsidR="00DA13E4" w:rsidRPr="00E37A38" w:rsidRDefault="00DA13E4" w:rsidP="00DA13E4">
      <w:pPr>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autoSpaceDE w:val="0"/>
        <w:autoSpaceDN w:val="0"/>
        <w:adjustRightInd w:val="0"/>
        <w:spacing w:after="0" w:line="240" w:lineRule="auto"/>
        <w:jc w:val="center"/>
        <w:rPr>
          <w:rFonts w:ascii="Calibri" w:hAnsi="Calibri"/>
        </w:rPr>
        <w:sectPr w:rsidR="00DA13E4" w:rsidRPr="00E37A38" w:rsidSect="00DA13E4">
          <w:headerReference w:type="default" r:id="rId15"/>
          <w:footerReference w:type="default" r:id="rId16"/>
          <w:type w:val="continuous"/>
          <w:pgSz w:w="11906" w:h="16838"/>
          <w:pgMar w:top="1418" w:right="1134" w:bottom="851" w:left="1418" w:header="709" w:footer="709" w:gutter="0"/>
          <w:cols w:space="708"/>
          <w:docGrid w:linePitch="360"/>
        </w:sectPr>
      </w:pPr>
      <w:r w:rsidRPr="00E37A38">
        <w:rPr>
          <w:rFonts w:ascii="Calibri" w:eastAsia="Times New Roman" w:hAnsi="Calibri" w:cs="Calibri"/>
          <w:bCs/>
          <w:kern w:val="1"/>
          <w:sz w:val="24"/>
          <w:szCs w:val="24"/>
          <w:lang w:eastAsia="ar-SA"/>
        </w:rPr>
        <w:t>Pregoeiro</w:t>
      </w:r>
    </w:p>
    <w:p w14:paraId="31E09EE6" w14:textId="77777777" w:rsidR="00DA13E4" w:rsidRPr="00E37A38" w:rsidRDefault="00DA13E4" w:rsidP="00DA13E4">
      <w:pPr>
        <w:spacing w:after="0" w:line="240" w:lineRule="auto"/>
        <w:rPr>
          <w:rFonts w:ascii="Calibri" w:hAnsi="Calibri"/>
        </w:rPr>
      </w:pPr>
    </w:p>
    <w:p w14:paraId="113CB4ED" w14:textId="77777777" w:rsidR="009D1030" w:rsidRPr="00F65AB1" w:rsidRDefault="00F65AB1" w:rsidP="00B04849">
      <w:pPr>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autoSpaceDE w:val="0"/>
        <w:autoSpaceDN w:val="0"/>
        <w:adjustRightInd w:val="0"/>
        <w:spacing w:after="0" w:line="360" w:lineRule="auto"/>
        <w:jc w:val="center"/>
      </w:pPr>
      <w:r w:rsidRPr="00F65AB1">
        <w:rPr>
          <w:rFonts w:ascii="Calibri" w:eastAsia="Times New Roman" w:hAnsi="Calibri" w:cs="Calibri"/>
          <w:bCs/>
          <w:kern w:val="1"/>
          <w:sz w:val="24"/>
          <w:szCs w:val="24"/>
          <w:lang w:eastAsia="ar-SA"/>
        </w:rPr>
        <w:t xml:space="preserve">Florianópolis, </w:t>
      </w:r>
      <w:r w:rsidR="00DA13E4">
        <w:rPr>
          <w:rFonts w:ascii="Calibri" w:eastAsia="Times New Roman" w:hAnsi="Calibri" w:cs="Calibri"/>
          <w:bCs/>
          <w:kern w:val="1"/>
          <w:sz w:val="24"/>
          <w:szCs w:val="24"/>
          <w:lang w:eastAsia="ar-SA"/>
        </w:rPr>
        <w:t>06</w:t>
      </w:r>
      <w:r w:rsidRPr="00F65AB1">
        <w:rPr>
          <w:rFonts w:ascii="Calibri" w:eastAsia="Times New Roman" w:hAnsi="Calibri" w:cs="Calibri"/>
          <w:bCs/>
          <w:kern w:val="1"/>
          <w:sz w:val="24"/>
          <w:szCs w:val="24"/>
          <w:lang w:eastAsia="ar-SA"/>
        </w:rPr>
        <w:t xml:space="preserve"> de </w:t>
      </w:r>
      <w:r w:rsidR="00DA13E4">
        <w:rPr>
          <w:rFonts w:ascii="Calibri" w:eastAsia="Times New Roman" w:hAnsi="Calibri" w:cs="Calibri"/>
          <w:bCs/>
          <w:kern w:val="1"/>
          <w:sz w:val="24"/>
          <w:szCs w:val="24"/>
          <w:lang w:eastAsia="ar-SA"/>
        </w:rPr>
        <w:t>maio</w:t>
      </w:r>
      <w:r w:rsidR="005B675A">
        <w:rPr>
          <w:rFonts w:ascii="Calibri" w:eastAsia="Times New Roman" w:hAnsi="Calibri" w:cs="Calibri"/>
          <w:bCs/>
          <w:kern w:val="1"/>
          <w:sz w:val="24"/>
          <w:szCs w:val="24"/>
          <w:lang w:eastAsia="ar-SA"/>
        </w:rPr>
        <w:t xml:space="preserve"> de 20</w:t>
      </w:r>
      <w:r w:rsidR="00DA13E4">
        <w:rPr>
          <w:rFonts w:ascii="Calibri" w:eastAsia="Times New Roman" w:hAnsi="Calibri" w:cs="Calibri"/>
          <w:bCs/>
          <w:kern w:val="1"/>
          <w:sz w:val="24"/>
          <w:szCs w:val="24"/>
          <w:lang w:eastAsia="ar-SA"/>
        </w:rPr>
        <w:t>20</w:t>
      </w:r>
      <w:r w:rsidR="00B04849">
        <w:rPr>
          <w:rFonts w:ascii="Calibri" w:eastAsia="Times New Roman" w:hAnsi="Calibri" w:cs="Calibri"/>
          <w:bCs/>
          <w:kern w:val="1"/>
          <w:sz w:val="24"/>
          <w:szCs w:val="24"/>
          <w:lang w:eastAsia="ar-SA"/>
        </w:rPr>
        <w:t>.</w:t>
      </w:r>
    </w:p>
    <w:sectPr w:rsidR="009D1030" w:rsidRPr="00F65AB1" w:rsidSect="00052882">
      <w:headerReference w:type="default" r:id="rId17"/>
      <w:footerReference w:type="default" r:id="rId18"/>
      <w:type w:val="continuous"/>
      <w:pgSz w:w="11906" w:h="16838"/>
      <w:pgMar w:top="1418" w:right="1133" w:bottom="1418" w:left="1276"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26FE26" w14:textId="77777777" w:rsidR="005D768B" w:rsidRDefault="005D768B" w:rsidP="00553B38">
      <w:pPr>
        <w:spacing w:after="0" w:line="240" w:lineRule="auto"/>
      </w:pPr>
      <w:r>
        <w:separator/>
      </w:r>
    </w:p>
  </w:endnote>
  <w:endnote w:type="continuationSeparator" w:id="0">
    <w:p w14:paraId="100CEDA4" w14:textId="77777777" w:rsidR="005D768B" w:rsidRDefault="005D768B" w:rsidP="00553B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2DB1E7" w14:textId="77777777" w:rsidR="00DA13E4" w:rsidRDefault="00DA13E4" w:rsidP="004C3221">
    <w:pPr>
      <w:pStyle w:val="Rodap"/>
      <w:jc w:val="right"/>
      <w:rPr>
        <w:rFonts w:ascii="Garamond" w:hAnsi="Garamond"/>
      </w:rPr>
    </w:pPr>
  </w:p>
  <w:p w14:paraId="600EC25C" w14:textId="77777777" w:rsidR="00DA13E4" w:rsidRPr="004C3221" w:rsidRDefault="00DA13E4" w:rsidP="00FA7680">
    <w:pPr>
      <w:pStyle w:val="Rodap"/>
      <w:jc w:val="right"/>
      <w:rPr>
        <w:rFonts w:ascii="Garamond" w:hAnsi="Garamond"/>
      </w:rPr>
    </w:pPr>
    <w:r w:rsidRPr="004C3221">
      <w:rPr>
        <w:rFonts w:ascii="Garamond" w:hAnsi="Garamond"/>
      </w:rPr>
      <w:t>REITORIA</w:t>
    </w:r>
    <w:r>
      <w:rPr>
        <w:rFonts w:ascii="Garamond" w:hAnsi="Garamond"/>
      </w:rPr>
      <w:t xml:space="preserve"> </w:t>
    </w:r>
    <w:r w:rsidRPr="004C3221">
      <w:rPr>
        <w:rFonts w:ascii="Garamond" w:hAnsi="Garamond"/>
      </w:rPr>
      <w:t>- FLORIANÓPOLIS</w:t>
    </w:r>
  </w:p>
  <w:p w14:paraId="31431C4A" w14:textId="77777777" w:rsidR="00DA13E4" w:rsidRPr="00042199" w:rsidRDefault="00DA13E4" w:rsidP="004C3221">
    <w:pPr>
      <w:pStyle w:val="Rodap"/>
      <w:jc w:val="right"/>
      <w:rPr>
        <w:rFonts w:ascii="Garamond" w:hAnsi="Garamond"/>
        <w:b/>
      </w:rPr>
    </w:pPr>
    <w:r w:rsidRPr="00042199">
      <w:rPr>
        <w:rFonts w:ascii="Garamond" w:hAnsi="Garamond"/>
        <w:b/>
      </w:rPr>
      <w:t>Universidade do Estado de Santa Catarina</w:t>
    </w:r>
  </w:p>
  <w:p w14:paraId="76A106B1" w14:textId="77777777" w:rsidR="00DA13E4" w:rsidRDefault="00DA13E4" w:rsidP="004C3221">
    <w:pPr>
      <w:pStyle w:val="Rodap"/>
      <w:jc w:val="right"/>
      <w:rPr>
        <w:rFonts w:ascii="Garamond" w:hAnsi="Garamond"/>
      </w:rPr>
    </w:pPr>
    <w:r w:rsidRPr="004C3221">
      <w:rPr>
        <w:rFonts w:ascii="Garamond" w:hAnsi="Garamond"/>
      </w:rPr>
      <w:t xml:space="preserve">Av. Madre </w:t>
    </w:r>
    <w:proofErr w:type="spellStart"/>
    <w:r w:rsidRPr="004C3221">
      <w:rPr>
        <w:rFonts w:ascii="Garamond" w:hAnsi="Garamond"/>
      </w:rPr>
      <w:t>Benvenuta</w:t>
    </w:r>
    <w:proofErr w:type="spellEnd"/>
    <w:r w:rsidRPr="004C3221">
      <w:rPr>
        <w:rFonts w:ascii="Garamond" w:hAnsi="Garamond"/>
      </w:rPr>
      <w:t xml:space="preserve">, 2007 - </w:t>
    </w:r>
    <w:proofErr w:type="spellStart"/>
    <w:r w:rsidRPr="004C3221">
      <w:rPr>
        <w:rFonts w:ascii="Garamond" w:hAnsi="Garamond"/>
      </w:rPr>
      <w:t>Itacorubi</w:t>
    </w:r>
    <w:proofErr w:type="spellEnd"/>
    <w:r w:rsidRPr="004C3221">
      <w:rPr>
        <w:rFonts w:ascii="Garamond" w:hAnsi="Garamond"/>
      </w:rPr>
      <w:t xml:space="preserve"> - 88.035-001</w:t>
    </w:r>
  </w:p>
  <w:p w14:paraId="1A8A9CE7" w14:textId="77777777" w:rsidR="00DA13E4" w:rsidRPr="004C3221" w:rsidRDefault="00DA13E4" w:rsidP="004C3221">
    <w:pPr>
      <w:pStyle w:val="Rodap"/>
      <w:jc w:val="right"/>
      <w:rPr>
        <w:rFonts w:ascii="Garamond" w:hAnsi="Garamond"/>
      </w:rPr>
    </w:pPr>
    <w:r w:rsidRPr="004C3221">
      <w:rPr>
        <w:rFonts w:ascii="Garamond" w:hAnsi="Garamond"/>
      </w:rPr>
      <w:t>Florianópolis SC - Fone (48) 3321-809</w:t>
    </w:r>
    <w:r>
      <w:rPr>
        <w:rFonts w:ascii="Garamond" w:hAnsi="Garamond"/>
      </w:rPr>
      <w:t>3</w:t>
    </w:r>
    <w:r w:rsidRPr="004C3221">
      <w:rPr>
        <w:rFonts w:ascii="Garamond" w:hAnsi="Garamond"/>
      </w:rPr>
      <w:t xml:space="preserve"> - </w:t>
    </w:r>
    <w:r w:rsidRPr="00042199">
      <w:rPr>
        <w:rFonts w:ascii="Garamond" w:hAnsi="Garamond"/>
        <w:b/>
      </w:rPr>
      <w:t>www.udesc.br/?id=832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FB3DA" w14:textId="77777777" w:rsidR="00895BAC" w:rsidRDefault="00895BAC" w:rsidP="004C3221">
    <w:pPr>
      <w:pStyle w:val="Rodap"/>
      <w:jc w:val="right"/>
      <w:rPr>
        <w:rFonts w:ascii="Garamond" w:hAnsi="Garamond"/>
      </w:rPr>
    </w:pPr>
  </w:p>
  <w:p w14:paraId="21138A63" w14:textId="77777777" w:rsidR="00FA7680" w:rsidRPr="00EF1867" w:rsidRDefault="00FA7680" w:rsidP="00FA7680">
    <w:pPr>
      <w:pStyle w:val="Rodap"/>
      <w:jc w:val="right"/>
      <w:rPr>
        <w:sz w:val="20"/>
        <w:szCs w:val="20"/>
      </w:rPr>
    </w:pPr>
    <w:r w:rsidRPr="00EF1867">
      <w:rPr>
        <w:sz w:val="20"/>
        <w:szCs w:val="20"/>
      </w:rPr>
      <w:t>REITORIA - FLORIANÓPOLIS</w:t>
    </w:r>
  </w:p>
  <w:p w14:paraId="05B0C9CA" w14:textId="77777777" w:rsidR="004C3221" w:rsidRPr="00EF1867" w:rsidRDefault="004C3221" w:rsidP="004C3221">
    <w:pPr>
      <w:pStyle w:val="Rodap"/>
      <w:jc w:val="right"/>
      <w:rPr>
        <w:b/>
        <w:sz w:val="20"/>
        <w:szCs w:val="20"/>
      </w:rPr>
    </w:pPr>
    <w:r w:rsidRPr="00EF1867">
      <w:rPr>
        <w:b/>
        <w:sz w:val="20"/>
        <w:szCs w:val="20"/>
      </w:rPr>
      <w:t>Universidade do Estado de Santa Catarina</w:t>
    </w:r>
  </w:p>
  <w:p w14:paraId="6A3A0B58" w14:textId="77777777" w:rsidR="00042199" w:rsidRPr="00EF1867" w:rsidRDefault="004C3221" w:rsidP="004C3221">
    <w:pPr>
      <w:pStyle w:val="Rodap"/>
      <w:jc w:val="right"/>
      <w:rPr>
        <w:sz w:val="20"/>
        <w:szCs w:val="20"/>
      </w:rPr>
    </w:pPr>
    <w:r w:rsidRPr="00EF1867">
      <w:rPr>
        <w:sz w:val="20"/>
        <w:szCs w:val="20"/>
      </w:rPr>
      <w:t xml:space="preserve">Av. Madre </w:t>
    </w:r>
    <w:proofErr w:type="spellStart"/>
    <w:r w:rsidRPr="00EF1867">
      <w:rPr>
        <w:sz w:val="20"/>
        <w:szCs w:val="20"/>
      </w:rPr>
      <w:t>Benvenuta</w:t>
    </w:r>
    <w:proofErr w:type="spellEnd"/>
    <w:r w:rsidRPr="00EF1867">
      <w:rPr>
        <w:sz w:val="20"/>
        <w:szCs w:val="20"/>
      </w:rPr>
      <w:t xml:space="preserve">, 2007 - </w:t>
    </w:r>
    <w:proofErr w:type="spellStart"/>
    <w:r w:rsidRPr="00EF1867">
      <w:rPr>
        <w:sz w:val="20"/>
        <w:szCs w:val="20"/>
      </w:rPr>
      <w:t>Itacorubi</w:t>
    </w:r>
    <w:proofErr w:type="spellEnd"/>
    <w:r w:rsidRPr="00EF1867">
      <w:rPr>
        <w:sz w:val="20"/>
        <w:szCs w:val="20"/>
      </w:rPr>
      <w:t xml:space="preserve"> - 88.035-001</w:t>
    </w:r>
  </w:p>
  <w:p w14:paraId="4FD21B50" w14:textId="77777777" w:rsidR="00553B38" w:rsidRPr="00EF1867" w:rsidRDefault="004C3221" w:rsidP="004C3221">
    <w:pPr>
      <w:pStyle w:val="Rodap"/>
      <w:jc w:val="right"/>
      <w:rPr>
        <w:sz w:val="20"/>
        <w:szCs w:val="20"/>
      </w:rPr>
    </w:pPr>
    <w:r w:rsidRPr="00EF1867">
      <w:rPr>
        <w:sz w:val="20"/>
        <w:szCs w:val="20"/>
      </w:rPr>
      <w:t>Florianópolis SC - Fone (48) 3321-809</w:t>
    </w:r>
    <w:r w:rsidR="009D1030" w:rsidRPr="00EF1867">
      <w:rPr>
        <w:sz w:val="20"/>
        <w:szCs w:val="20"/>
      </w:rPr>
      <w:t>3</w:t>
    </w:r>
    <w:r w:rsidRPr="00EF1867">
      <w:rPr>
        <w:sz w:val="20"/>
        <w:szCs w:val="20"/>
      </w:rPr>
      <w:t xml:space="preserve"> - </w:t>
    </w:r>
    <w:r w:rsidR="00042199" w:rsidRPr="00EF1867">
      <w:rPr>
        <w:b/>
        <w:sz w:val="20"/>
        <w:szCs w:val="20"/>
      </w:rPr>
      <w:t>www.udesc.br/?id=832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63E02D6" w14:textId="77777777" w:rsidR="005D768B" w:rsidRDefault="005D768B" w:rsidP="00553B38">
      <w:pPr>
        <w:spacing w:after="0" w:line="240" w:lineRule="auto"/>
      </w:pPr>
      <w:r>
        <w:separator/>
      </w:r>
    </w:p>
  </w:footnote>
  <w:footnote w:type="continuationSeparator" w:id="0">
    <w:p w14:paraId="4A56294F" w14:textId="77777777" w:rsidR="005D768B" w:rsidRDefault="005D768B" w:rsidP="00553B3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0C8AF" w14:textId="77777777" w:rsidR="00DA13E4" w:rsidRDefault="00DA13E4">
    <w:pPr>
      <w:pStyle w:val="Cabealho"/>
    </w:pPr>
    <w:r>
      <w:rPr>
        <w:rFonts w:ascii="Verdana" w:hAnsi="Verdana"/>
        <w:noProof/>
        <w:sz w:val="14"/>
        <w:lang w:eastAsia="pt-BR"/>
      </w:rPr>
      <w:drawing>
        <wp:anchor distT="0" distB="0" distL="114300" distR="114300" simplePos="0" relativeHeight="251661312" behindDoc="0" locked="0" layoutInCell="1" allowOverlap="1" wp14:anchorId="216781BB" wp14:editId="1AE894D7">
          <wp:simplePos x="0" y="0"/>
          <wp:positionH relativeFrom="column">
            <wp:posOffset>0</wp:posOffset>
          </wp:positionH>
          <wp:positionV relativeFrom="paragraph">
            <wp:posOffset>-635</wp:posOffset>
          </wp:positionV>
          <wp:extent cx="2059200" cy="450000"/>
          <wp:effectExtent l="0" t="0" r="0" b="7620"/>
          <wp:wrapNone/>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horizontal___rgb.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059200" cy="450000"/>
                  </a:xfrm>
                  <a:prstGeom prst="rect">
                    <a:avLst/>
                  </a:prstGeom>
                </pic:spPr>
              </pic:pic>
            </a:graphicData>
          </a:graphic>
          <wp14:sizeRelH relativeFrom="margin">
            <wp14:pctWidth>0</wp14:pctWidth>
          </wp14:sizeRelH>
          <wp14:sizeRelV relativeFrom="margin">
            <wp14:pctHeight>0</wp14:pctHeight>
          </wp14:sizeRelV>
        </wp:anchor>
      </w:drawing>
    </w:r>
  </w:p>
  <w:p w14:paraId="19CFEC1F" w14:textId="77777777" w:rsidR="00DA13E4" w:rsidRDefault="00DA13E4">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9A379A" w14:textId="77777777" w:rsidR="009A036D" w:rsidRPr="009A036D" w:rsidRDefault="009A036D" w:rsidP="009A036D">
    <w:pPr>
      <w:pStyle w:val="Cabealho"/>
      <w:jc w:val="center"/>
      <w:rPr>
        <w:b/>
        <w:sz w:val="20"/>
        <w:szCs w:val="20"/>
      </w:rPr>
    </w:pPr>
  </w:p>
  <w:p w14:paraId="7B53DA3F" w14:textId="77777777" w:rsidR="009A036D" w:rsidRPr="009A036D" w:rsidRDefault="009A036D" w:rsidP="009A036D">
    <w:pPr>
      <w:pStyle w:val="Cabealho"/>
      <w:jc w:val="center"/>
      <w:rPr>
        <w:b/>
        <w:sz w:val="20"/>
        <w:szCs w:val="20"/>
      </w:rPr>
    </w:pPr>
    <w:r w:rsidRPr="009A036D">
      <w:rPr>
        <w:noProof/>
        <w:sz w:val="20"/>
        <w:szCs w:val="20"/>
        <w:lang w:eastAsia="pt-BR"/>
      </w:rPr>
      <w:drawing>
        <wp:anchor distT="0" distB="0" distL="114300" distR="114300" simplePos="0" relativeHeight="251659264" behindDoc="0" locked="0" layoutInCell="1" allowOverlap="1" wp14:anchorId="67A2AE88" wp14:editId="670E7A9C">
          <wp:simplePos x="0" y="0"/>
          <wp:positionH relativeFrom="column">
            <wp:posOffset>1781175</wp:posOffset>
          </wp:positionH>
          <wp:positionV relativeFrom="paragraph">
            <wp:posOffset>-142875</wp:posOffset>
          </wp:positionV>
          <wp:extent cx="2228850" cy="666750"/>
          <wp:effectExtent l="0" t="0" r="0" b="0"/>
          <wp:wrapSquare wrapText="bothSides"/>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28850" cy="666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E891C7" w14:textId="77777777" w:rsidR="009A036D" w:rsidRPr="009A036D" w:rsidRDefault="009A036D" w:rsidP="009A036D">
    <w:pPr>
      <w:pStyle w:val="Cabealho"/>
      <w:rPr>
        <w:rFonts w:ascii="Calibri" w:hAnsi="Calibri" w:cs="Calibri"/>
        <w:b/>
        <w:sz w:val="20"/>
        <w:szCs w:val="20"/>
      </w:rPr>
    </w:pPr>
  </w:p>
  <w:p w14:paraId="272D78E7" w14:textId="77777777" w:rsidR="009A036D" w:rsidRPr="009A036D" w:rsidRDefault="009A036D" w:rsidP="009A036D">
    <w:pPr>
      <w:pStyle w:val="Cabealho"/>
      <w:rPr>
        <w:rFonts w:ascii="Calibri" w:hAnsi="Calibri" w:cs="Calibri"/>
        <w:b/>
        <w:sz w:val="20"/>
        <w:szCs w:val="20"/>
      </w:rPr>
    </w:pPr>
  </w:p>
  <w:p w14:paraId="16840831" w14:textId="77777777" w:rsidR="009A036D" w:rsidRPr="009A036D" w:rsidRDefault="009A036D" w:rsidP="009A036D">
    <w:pPr>
      <w:pStyle w:val="Cabealho"/>
      <w:jc w:val="center"/>
      <w:rPr>
        <w:b/>
        <w:sz w:val="20"/>
        <w:szCs w:val="20"/>
      </w:rPr>
    </w:pPr>
  </w:p>
  <w:p w14:paraId="623B0435" w14:textId="77777777" w:rsidR="009A036D" w:rsidRPr="009A036D" w:rsidRDefault="009A036D" w:rsidP="009A036D">
    <w:pPr>
      <w:pStyle w:val="Cabealho"/>
      <w:rPr>
        <w:rFonts w:ascii="Calibri" w:hAnsi="Calibri" w:cs="Calibri"/>
        <w:b/>
        <w:sz w:val="20"/>
        <w:szCs w:val="20"/>
      </w:rPr>
    </w:pPr>
    <w:r w:rsidRPr="009A036D">
      <w:rPr>
        <w:rFonts w:ascii="Calibri" w:hAnsi="Calibri" w:cs="Calibri"/>
        <w:b/>
        <w:sz w:val="20"/>
        <w:szCs w:val="20"/>
      </w:rPr>
      <w:t xml:space="preserve">ESTADO DE SANTA CATARINA </w:t>
    </w:r>
  </w:p>
  <w:p w14:paraId="0D1D5F3E" w14:textId="77777777" w:rsidR="009A036D" w:rsidRPr="009A036D" w:rsidRDefault="009A036D" w:rsidP="009A036D">
    <w:pPr>
      <w:pStyle w:val="Cabealho"/>
      <w:rPr>
        <w:rFonts w:ascii="Calibri" w:hAnsi="Calibri" w:cs="Calibri"/>
        <w:b/>
        <w:sz w:val="20"/>
        <w:szCs w:val="20"/>
      </w:rPr>
    </w:pPr>
    <w:r w:rsidRPr="009A036D">
      <w:rPr>
        <w:rFonts w:ascii="Calibri" w:hAnsi="Calibri" w:cs="Calibri"/>
        <w:b/>
        <w:sz w:val="20"/>
        <w:szCs w:val="20"/>
      </w:rPr>
      <w:t>FUNDAÇÃO UNIVERSIDADE DO ESTADO DE SANTA CATARINA - UDESC</w:t>
    </w:r>
  </w:p>
  <w:p w14:paraId="3ADB75E9" w14:textId="77777777" w:rsidR="009A036D" w:rsidRPr="009A036D" w:rsidRDefault="009A036D" w:rsidP="009A036D">
    <w:pPr>
      <w:pStyle w:val="Cabealho"/>
      <w:rPr>
        <w:rFonts w:ascii="Calibri" w:hAnsi="Calibri" w:cs="Calibri"/>
        <w:b/>
        <w:sz w:val="20"/>
        <w:szCs w:val="20"/>
      </w:rPr>
    </w:pPr>
    <w:r w:rsidRPr="009A036D">
      <w:rPr>
        <w:rFonts w:ascii="Calibri" w:hAnsi="Calibri" w:cs="Calibri"/>
        <w:b/>
        <w:sz w:val="20"/>
        <w:szCs w:val="20"/>
      </w:rPr>
      <w:t>PRÓ-REITORIA DE ADMINISTRAÇÃO – PROAD</w:t>
    </w:r>
  </w:p>
  <w:p w14:paraId="104741D1" w14:textId="77777777" w:rsidR="009A036D" w:rsidRDefault="009A036D" w:rsidP="009A036D">
    <w:pPr>
      <w:pStyle w:val="Cabealho"/>
      <w:rPr>
        <w:rFonts w:ascii="Calibri" w:hAnsi="Calibri" w:cs="Calibri"/>
        <w:b/>
        <w:sz w:val="20"/>
        <w:szCs w:val="20"/>
      </w:rPr>
    </w:pPr>
    <w:r w:rsidRPr="009A036D">
      <w:rPr>
        <w:rFonts w:ascii="Calibri" w:hAnsi="Calibri" w:cs="Calibri"/>
        <w:b/>
        <w:sz w:val="20"/>
        <w:szCs w:val="20"/>
      </w:rPr>
      <w:t>COORDENAÇÃO DE LICITAÇÕES E COMPRAS – CLC</w:t>
    </w:r>
  </w:p>
  <w:p w14:paraId="18B49E0F" w14:textId="77777777" w:rsidR="003015EB" w:rsidRPr="009A036D" w:rsidRDefault="003015EB" w:rsidP="009A036D">
    <w:pPr>
      <w:pStyle w:val="Cabealho"/>
      <w:rPr>
        <w:rFonts w:ascii="Calibri" w:hAnsi="Calibri" w:cs="Calibri"/>
        <w:b/>
        <w:sz w:val="20"/>
        <w:szCs w:val="20"/>
      </w:rPr>
    </w:pPr>
  </w:p>
  <w:p w14:paraId="64206297" w14:textId="77777777" w:rsidR="006D4CEA" w:rsidRDefault="006D4CEA">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Ttulo1"/>
      <w:lvlText w:val=""/>
      <w:lvlJc w:val="left"/>
      <w:pPr>
        <w:tabs>
          <w:tab w:val="num" w:pos="432"/>
        </w:tabs>
        <w:ind w:left="432" w:hanging="432"/>
      </w:pPr>
    </w:lvl>
    <w:lvl w:ilvl="1">
      <w:start w:val="1"/>
      <w:numFmt w:val="none"/>
      <w:lvlText w:val=""/>
      <w:lvlJc w:val="left"/>
      <w:pPr>
        <w:tabs>
          <w:tab w:val="num" w:pos="576"/>
        </w:tabs>
        <w:ind w:left="576" w:hanging="576"/>
      </w:pPr>
    </w:lvl>
    <w:lvl w:ilvl="2">
      <w:start w:val="1"/>
      <w:numFmt w:val="none"/>
      <w:lvlText w:val=""/>
      <w:lvlJc w:val="left"/>
      <w:pPr>
        <w:tabs>
          <w:tab w:val="num" w:pos="720"/>
        </w:tabs>
        <w:ind w:left="720" w:hanging="720"/>
      </w:pPr>
    </w:lvl>
    <w:lvl w:ilvl="3">
      <w:start w:val="1"/>
      <w:numFmt w:val="none"/>
      <w:lvlText w:val=""/>
      <w:lvlJc w:val="left"/>
      <w:pPr>
        <w:tabs>
          <w:tab w:val="num" w:pos="864"/>
        </w:tabs>
        <w:ind w:left="864" w:hanging="864"/>
      </w:pPr>
    </w:lvl>
    <w:lvl w:ilvl="4">
      <w:start w:val="1"/>
      <w:numFmt w:val="none"/>
      <w:lvlText w:val=""/>
      <w:lvlJc w:val="left"/>
      <w:pPr>
        <w:tabs>
          <w:tab w:val="num" w:pos="1008"/>
        </w:tabs>
        <w:ind w:left="1008" w:hanging="1008"/>
      </w:pPr>
    </w:lvl>
    <w:lvl w:ilvl="5">
      <w:start w:val="1"/>
      <w:numFmt w:val="none"/>
      <w:lvlText w:val=""/>
      <w:lvlJc w:val="left"/>
      <w:pPr>
        <w:tabs>
          <w:tab w:val="num" w:pos="1152"/>
        </w:tabs>
        <w:ind w:left="1152" w:hanging="1152"/>
      </w:pPr>
    </w:lvl>
    <w:lvl w:ilvl="6">
      <w:start w:val="1"/>
      <w:numFmt w:val="none"/>
      <w:lvlText w:val=""/>
      <w:lvlJc w:val="left"/>
      <w:pPr>
        <w:tabs>
          <w:tab w:val="num" w:pos="1296"/>
        </w:tabs>
        <w:ind w:left="1296" w:hanging="1296"/>
      </w:pPr>
    </w:lvl>
    <w:lvl w:ilvl="7">
      <w:start w:val="1"/>
      <w:numFmt w:val="none"/>
      <w:lvlText w:val=""/>
      <w:lvlJc w:val="left"/>
      <w:pPr>
        <w:tabs>
          <w:tab w:val="num" w:pos="1440"/>
        </w:tabs>
        <w:ind w:left="1440" w:hanging="1440"/>
      </w:pPr>
    </w:lvl>
    <w:lvl w:ilvl="8">
      <w:start w:val="1"/>
      <w:numFmt w:val="none"/>
      <w:lvlText w:val=""/>
      <w:lvlJc w:val="left"/>
      <w:pPr>
        <w:tabs>
          <w:tab w:val="num" w:pos="1584"/>
        </w:tabs>
        <w:ind w:left="1584" w:hanging="1584"/>
      </w:pPr>
    </w:lvl>
  </w:abstractNum>
  <w:abstractNum w:abstractNumId="1" w15:restartNumberingAfterBreak="0">
    <w:nsid w:val="01BB1541"/>
    <w:multiLevelType w:val="hybridMultilevel"/>
    <w:tmpl w:val="C84241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F21039A"/>
    <w:multiLevelType w:val="hybridMultilevel"/>
    <w:tmpl w:val="CEBCC0E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6F62489A"/>
    <w:multiLevelType w:val="hybridMultilevel"/>
    <w:tmpl w:val="D9FE92A6"/>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2"/>
  <w:proofState w:spelling="clean" w:grammar="clean"/>
  <w:defaultTabStop w:val="708"/>
  <w:hyphenationZone w:val="425"/>
  <w:characterSpacingControl w:val="doNotCompress"/>
  <w:hdrShapeDefaults>
    <o:shapedefaults v:ext="edit" spidmax="194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1030"/>
    <w:rsid w:val="00042199"/>
    <w:rsid w:val="00052882"/>
    <w:rsid w:val="00175F95"/>
    <w:rsid w:val="001A1832"/>
    <w:rsid w:val="001A413E"/>
    <w:rsid w:val="002A24E7"/>
    <w:rsid w:val="003015EB"/>
    <w:rsid w:val="00315EB7"/>
    <w:rsid w:val="0034698C"/>
    <w:rsid w:val="003837DA"/>
    <w:rsid w:val="003B6C7B"/>
    <w:rsid w:val="004448B9"/>
    <w:rsid w:val="004C3221"/>
    <w:rsid w:val="004E6C77"/>
    <w:rsid w:val="004F2E04"/>
    <w:rsid w:val="00512549"/>
    <w:rsid w:val="005354AA"/>
    <w:rsid w:val="00535CBA"/>
    <w:rsid w:val="00553B38"/>
    <w:rsid w:val="00571F54"/>
    <w:rsid w:val="005B529A"/>
    <w:rsid w:val="005B675A"/>
    <w:rsid w:val="005D768B"/>
    <w:rsid w:val="00626735"/>
    <w:rsid w:val="0063689A"/>
    <w:rsid w:val="00636988"/>
    <w:rsid w:val="006466DF"/>
    <w:rsid w:val="006774C1"/>
    <w:rsid w:val="00696979"/>
    <w:rsid w:val="006D4CEA"/>
    <w:rsid w:val="007872B0"/>
    <w:rsid w:val="007E37C8"/>
    <w:rsid w:val="007F49C5"/>
    <w:rsid w:val="0080553A"/>
    <w:rsid w:val="00830355"/>
    <w:rsid w:val="00895BAC"/>
    <w:rsid w:val="008D5516"/>
    <w:rsid w:val="008E1ED8"/>
    <w:rsid w:val="00925675"/>
    <w:rsid w:val="009A036D"/>
    <w:rsid w:val="009A32FE"/>
    <w:rsid w:val="009D1030"/>
    <w:rsid w:val="00A34D21"/>
    <w:rsid w:val="00A56183"/>
    <w:rsid w:val="00B04849"/>
    <w:rsid w:val="00B146E2"/>
    <w:rsid w:val="00BA1587"/>
    <w:rsid w:val="00C006C0"/>
    <w:rsid w:val="00C61083"/>
    <w:rsid w:val="00C8296B"/>
    <w:rsid w:val="00D34408"/>
    <w:rsid w:val="00D67AC1"/>
    <w:rsid w:val="00D8184B"/>
    <w:rsid w:val="00DA13E4"/>
    <w:rsid w:val="00DC0755"/>
    <w:rsid w:val="00DC7FAE"/>
    <w:rsid w:val="00E33455"/>
    <w:rsid w:val="00E41D52"/>
    <w:rsid w:val="00E71F97"/>
    <w:rsid w:val="00EF1867"/>
    <w:rsid w:val="00F51727"/>
    <w:rsid w:val="00F65AB1"/>
    <w:rsid w:val="00F67ADE"/>
    <w:rsid w:val="00FA7680"/>
    <w:rsid w:val="00FC2EA4"/>
    <w:rsid w:val="00FC7945"/>
    <w:rsid w:val="00FE32E2"/>
    <w:rsid w:val="00FF7A4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9457"/>
    <o:shapelayout v:ext="edit">
      <o:idmap v:ext="edit" data="1"/>
    </o:shapelayout>
  </w:shapeDefaults>
  <w:decimalSymbol w:val=","/>
  <w:listSeparator w:val=";"/>
  <w14:docId w14:val="7B29AEAB"/>
  <w15:docId w15:val="{2B737DFA-717A-494F-9FA6-13A3A2F86A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tulo1">
    <w:name w:val="heading 1"/>
    <w:basedOn w:val="Normal"/>
    <w:next w:val="Normal"/>
    <w:link w:val="Ttulo1Char"/>
    <w:qFormat/>
    <w:rsid w:val="009D1030"/>
    <w:pPr>
      <w:keepNext/>
      <w:numPr>
        <w:numId w:val="1"/>
      </w:numPr>
      <w:suppressAutoHyphens/>
      <w:spacing w:after="0" w:line="240" w:lineRule="auto"/>
      <w:outlineLvl w:val="0"/>
    </w:pPr>
    <w:rPr>
      <w:rFonts w:ascii="Times New Roman" w:eastAsia="Times New Roman" w:hAnsi="Times New Roman" w:cs="Times New Roman"/>
      <w:b/>
      <w:bCs/>
      <w:sz w:val="24"/>
      <w:szCs w:val="24"/>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aliases w:val="Cabeçalho1,Cabeçalho superior"/>
    <w:basedOn w:val="Normal"/>
    <w:link w:val="CabealhoChar"/>
    <w:uiPriority w:val="99"/>
    <w:unhideWhenUsed/>
    <w:rsid w:val="00553B38"/>
    <w:pPr>
      <w:tabs>
        <w:tab w:val="center" w:pos="4252"/>
        <w:tab w:val="right" w:pos="8504"/>
      </w:tabs>
      <w:spacing w:after="0" w:line="240" w:lineRule="auto"/>
    </w:pPr>
  </w:style>
  <w:style w:type="character" w:customStyle="1" w:styleId="CabealhoChar">
    <w:name w:val="Cabeçalho Char"/>
    <w:aliases w:val="Cabeçalho1 Char,Cabeçalho superior Char"/>
    <w:basedOn w:val="Fontepargpadro"/>
    <w:link w:val="Cabealho"/>
    <w:uiPriority w:val="99"/>
    <w:rsid w:val="00553B38"/>
  </w:style>
  <w:style w:type="paragraph" w:styleId="Rodap">
    <w:name w:val="footer"/>
    <w:basedOn w:val="Normal"/>
    <w:link w:val="RodapChar"/>
    <w:uiPriority w:val="99"/>
    <w:unhideWhenUsed/>
    <w:rsid w:val="00553B38"/>
    <w:pPr>
      <w:tabs>
        <w:tab w:val="center" w:pos="4252"/>
        <w:tab w:val="right" w:pos="8504"/>
      </w:tabs>
      <w:spacing w:after="0" w:line="240" w:lineRule="auto"/>
    </w:pPr>
  </w:style>
  <w:style w:type="character" w:customStyle="1" w:styleId="RodapChar">
    <w:name w:val="Rodapé Char"/>
    <w:basedOn w:val="Fontepargpadro"/>
    <w:link w:val="Rodap"/>
    <w:uiPriority w:val="99"/>
    <w:rsid w:val="00553B38"/>
  </w:style>
  <w:style w:type="paragraph" w:styleId="Textodebalo">
    <w:name w:val="Balloon Text"/>
    <w:basedOn w:val="Normal"/>
    <w:link w:val="TextodebaloChar"/>
    <w:uiPriority w:val="99"/>
    <w:semiHidden/>
    <w:unhideWhenUsed/>
    <w:rsid w:val="00553B38"/>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53B38"/>
    <w:rPr>
      <w:rFonts w:ascii="Tahoma" w:hAnsi="Tahoma" w:cs="Tahoma"/>
      <w:sz w:val="16"/>
      <w:szCs w:val="16"/>
    </w:rPr>
  </w:style>
  <w:style w:type="character" w:customStyle="1" w:styleId="Ttulo1Char">
    <w:name w:val="Título 1 Char"/>
    <w:basedOn w:val="Fontepargpadro"/>
    <w:link w:val="Ttulo1"/>
    <w:rsid w:val="009D1030"/>
    <w:rPr>
      <w:rFonts w:ascii="Times New Roman" w:eastAsia="Times New Roman" w:hAnsi="Times New Roman" w:cs="Times New Roman"/>
      <w:b/>
      <w:bCs/>
      <w:sz w:val="24"/>
      <w:szCs w:val="24"/>
      <w:lang w:eastAsia="ar-SA"/>
    </w:rPr>
  </w:style>
  <w:style w:type="paragraph" w:styleId="Corpodetexto">
    <w:name w:val="Body Text"/>
    <w:basedOn w:val="Normal"/>
    <w:link w:val="CorpodetextoChar"/>
    <w:rsid w:val="009D1030"/>
    <w:pPr>
      <w:suppressAutoHyphens/>
      <w:spacing w:after="0" w:line="240" w:lineRule="auto"/>
      <w:jc w:val="both"/>
    </w:pPr>
    <w:rPr>
      <w:rFonts w:ascii="Times New Roman" w:eastAsia="Times New Roman" w:hAnsi="Times New Roman" w:cs="Times New Roman"/>
      <w:sz w:val="24"/>
      <w:szCs w:val="24"/>
      <w:lang w:eastAsia="ar-SA"/>
    </w:rPr>
  </w:style>
  <w:style w:type="character" w:customStyle="1" w:styleId="CorpodetextoChar">
    <w:name w:val="Corpo de texto Char"/>
    <w:basedOn w:val="Fontepargpadro"/>
    <w:link w:val="Corpodetexto"/>
    <w:rsid w:val="009D1030"/>
    <w:rPr>
      <w:rFonts w:ascii="Times New Roman" w:eastAsia="Times New Roman" w:hAnsi="Times New Roman" w:cs="Times New Roman"/>
      <w:sz w:val="24"/>
      <w:szCs w:val="24"/>
      <w:lang w:eastAsia="ar-SA"/>
    </w:rPr>
  </w:style>
  <w:style w:type="paragraph" w:styleId="PargrafodaLista">
    <w:name w:val="List Paragraph"/>
    <w:basedOn w:val="Normal"/>
    <w:uiPriority w:val="34"/>
    <w:qFormat/>
    <w:rsid w:val="00A34D2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4658803">
      <w:bodyDiv w:val="1"/>
      <w:marLeft w:val="0"/>
      <w:marRight w:val="0"/>
      <w:marTop w:val="0"/>
      <w:marBottom w:val="0"/>
      <w:divBdr>
        <w:top w:val="none" w:sz="0" w:space="0" w:color="auto"/>
        <w:left w:val="none" w:sz="0" w:space="0" w:color="auto"/>
        <w:bottom w:val="none" w:sz="0" w:space="0" w:color="auto"/>
        <w:right w:val="none" w:sz="0" w:space="0" w:color="auto"/>
      </w:divBdr>
      <w:divsChild>
        <w:div w:id="66658776">
          <w:marLeft w:val="0"/>
          <w:marRight w:val="0"/>
          <w:marTop w:val="0"/>
          <w:marBottom w:val="0"/>
          <w:divBdr>
            <w:top w:val="none" w:sz="0" w:space="0" w:color="auto"/>
            <w:left w:val="none" w:sz="0" w:space="0" w:color="auto"/>
            <w:bottom w:val="none" w:sz="0" w:space="0" w:color="auto"/>
            <w:right w:val="none" w:sz="0" w:space="0" w:color="auto"/>
          </w:divBdr>
        </w:div>
        <w:div w:id="529299943">
          <w:marLeft w:val="0"/>
          <w:marRight w:val="0"/>
          <w:marTop w:val="0"/>
          <w:marBottom w:val="0"/>
          <w:divBdr>
            <w:top w:val="none" w:sz="0" w:space="0" w:color="auto"/>
            <w:left w:val="none" w:sz="0" w:space="0" w:color="auto"/>
            <w:bottom w:val="none" w:sz="0" w:space="0" w:color="auto"/>
            <w:right w:val="none" w:sz="0" w:space="0" w:color="auto"/>
          </w:divBdr>
        </w:div>
        <w:div w:id="615257769">
          <w:marLeft w:val="0"/>
          <w:marRight w:val="0"/>
          <w:marTop w:val="0"/>
          <w:marBottom w:val="0"/>
          <w:divBdr>
            <w:top w:val="none" w:sz="0" w:space="0" w:color="auto"/>
            <w:left w:val="none" w:sz="0" w:space="0" w:color="auto"/>
            <w:bottom w:val="none" w:sz="0" w:space="0" w:color="auto"/>
            <w:right w:val="none" w:sz="0" w:space="0" w:color="auto"/>
          </w:divBdr>
        </w:div>
        <w:div w:id="806358527">
          <w:marLeft w:val="0"/>
          <w:marRight w:val="0"/>
          <w:marTop w:val="0"/>
          <w:marBottom w:val="0"/>
          <w:divBdr>
            <w:top w:val="none" w:sz="0" w:space="0" w:color="auto"/>
            <w:left w:val="none" w:sz="0" w:space="0" w:color="auto"/>
            <w:bottom w:val="none" w:sz="0" w:space="0" w:color="auto"/>
            <w:right w:val="none" w:sz="0" w:space="0" w:color="auto"/>
          </w:divBdr>
        </w:div>
        <w:div w:id="1159812416">
          <w:marLeft w:val="0"/>
          <w:marRight w:val="0"/>
          <w:marTop w:val="0"/>
          <w:marBottom w:val="0"/>
          <w:divBdr>
            <w:top w:val="none" w:sz="0" w:space="0" w:color="auto"/>
            <w:left w:val="none" w:sz="0" w:space="0" w:color="auto"/>
            <w:bottom w:val="none" w:sz="0" w:space="0" w:color="auto"/>
            <w:right w:val="none" w:sz="0" w:space="0" w:color="auto"/>
          </w:divBdr>
        </w:div>
        <w:div w:id="1495294883">
          <w:marLeft w:val="0"/>
          <w:marRight w:val="0"/>
          <w:marTop w:val="0"/>
          <w:marBottom w:val="0"/>
          <w:divBdr>
            <w:top w:val="none" w:sz="0" w:space="0" w:color="auto"/>
            <w:left w:val="none" w:sz="0" w:space="0" w:color="auto"/>
            <w:bottom w:val="none" w:sz="0" w:space="0" w:color="auto"/>
            <w:right w:val="none" w:sz="0" w:space="0" w:color="auto"/>
          </w:divBdr>
        </w:div>
        <w:div w:id="1788234484">
          <w:marLeft w:val="0"/>
          <w:marRight w:val="0"/>
          <w:marTop w:val="0"/>
          <w:marBottom w:val="0"/>
          <w:divBdr>
            <w:top w:val="none" w:sz="0" w:space="0" w:color="auto"/>
            <w:left w:val="none" w:sz="0" w:space="0" w:color="auto"/>
            <w:bottom w:val="none" w:sz="0" w:space="0" w:color="auto"/>
            <w:right w:val="none" w:sz="0" w:space="0" w:color="auto"/>
          </w:divBdr>
        </w:div>
      </w:divsChild>
    </w:div>
    <w:div w:id="424574250">
      <w:bodyDiv w:val="1"/>
      <w:marLeft w:val="0"/>
      <w:marRight w:val="0"/>
      <w:marTop w:val="0"/>
      <w:marBottom w:val="0"/>
      <w:divBdr>
        <w:top w:val="none" w:sz="0" w:space="0" w:color="auto"/>
        <w:left w:val="none" w:sz="0" w:space="0" w:color="auto"/>
        <w:bottom w:val="none" w:sz="0" w:space="0" w:color="auto"/>
        <w:right w:val="none" w:sz="0" w:space="0" w:color="auto"/>
      </w:divBdr>
      <w:divsChild>
        <w:div w:id="237787898">
          <w:marLeft w:val="0"/>
          <w:marRight w:val="0"/>
          <w:marTop w:val="0"/>
          <w:marBottom w:val="0"/>
          <w:divBdr>
            <w:top w:val="none" w:sz="0" w:space="0" w:color="auto"/>
            <w:left w:val="none" w:sz="0" w:space="0" w:color="auto"/>
            <w:bottom w:val="none" w:sz="0" w:space="0" w:color="auto"/>
            <w:right w:val="none" w:sz="0" w:space="0" w:color="auto"/>
          </w:divBdr>
        </w:div>
        <w:div w:id="296379571">
          <w:marLeft w:val="0"/>
          <w:marRight w:val="0"/>
          <w:marTop w:val="0"/>
          <w:marBottom w:val="0"/>
          <w:divBdr>
            <w:top w:val="none" w:sz="0" w:space="0" w:color="auto"/>
            <w:left w:val="none" w:sz="0" w:space="0" w:color="auto"/>
            <w:bottom w:val="none" w:sz="0" w:space="0" w:color="auto"/>
            <w:right w:val="none" w:sz="0" w:space="0" w:color="auto"/>
          </w:divBdr>
        </w:div>
        <w:div w:id="812871447">
          <w:marLeft w:val="0"/>
          <w:marRight w:val="0"/>
          <w:marTop w:val="0"/>
          <w:marBottom w:val="0"/>
          <w:divBdr>
            <w:top w:val="none" w:sz="0" w:space="0" w:color="auto"/>
            <w:left w:val="none" w:sz="0" w:space="0" w:color="auto"/>
            <w:bottom w:val="none" w:sz="0" w:space="0" w:color="auto"/>
            <w:right w:val="none" w:sz="0" w:space="0" w:color="auto"/>
          </w:divBdr>
        </w:div>
        <w:div w:id="813135611">
          <w:marLeft w:val="0"/>
          <w:marRight w:val="0"/>
          <w:marTop w:val="0"/>
          <w:marBottom w:val="0"/>
          <w:divBdr>
            <w:top w:val="none" w:sz="0" w:space="0" w:color="auto"/>
            <w:left w:val="none" w:sz="0" w:space="0" w:color="auto"/>
            <w:bottom w:val="none" w:sz="0" w:space="0" w:color="auto"/>
            <w:right w:val="none" w:sz="0" w:space="0" w:color="auto"/>
          </w:divBdr>
        </w:div>
        <w:div w:id="1006174501">
          <w:marLeft w:val="0"/>
          <w:marRight w:val="0"/>
          <w:marTop w:val="0"/>
          <w:marBottom w:val="0"/>
          <w:divBdr>
            <w:top w:val="none" w:sz="0" w:space="0" w:color="auto"/>
            <w:left w:val="none" w:sz="0" w:space="0" w:color="auto"/>
            <w:bottom w:val="none" w:sz="0" w:space="0" w:color="auto"/>
            <w:right w:val="none" w:sz="0" w:space="0" w:color="auto"/>
          </w:divBdr>
        </w:div>
        <w:div w:id="1166939842">
          <w:marLeft w:val="0"/>
          <w:marRight w:val="0"/>
          <w:marTop w:val="0"/>
          <w:marBottom w:val="0"/>
          <w:divBdr>
            <w:top w:val="none" w:sz="0" w:space="0" w:color="auto"/>
            <w:left w:val="none" w:sz="0" w:space="0" w:color="auto"/>
            <w:bottom w:val="none" w:sz="0" w:space="0" w:color="auto"/>
            <w:right w:val="none" w:sz="0" w:space="0" w:color="auto"/>
          </w:divBdr>
        </w:div>
        <w:div w:id="1299341111">
          <w:marLeft w:val="0"/>
          <w:marRight w:val="0"/>
          <w:marTop w:val="0"/>
          <w:marBottom w:val="0"/>
          <w:divBdr>
            <w:top w:val="none" w:sz="0" w:space="0" w:color="auto"/>
            <w:left w:val="none" w:sz="0" w:space="0" w:color="auto"/>
            <w:bottom w:val="none" w:sz="0" w:space="0" w:color="auto"/>
            <w:right w:val="none" w:sz="0" w:space="0" w:color="auto"/>
          </w:divBdr>
        </w:div>
        <w:div w:id="1360278502">
          <w:marLeft w:val="0"/>
          <w:marRight w:val="0"/>
          <w:marTop w:val="0"/>
          <w:marBottom w:val="0"/>
          <w:divBdr>
            <w:top w:val="none" w:sz="0" w:space="0" w:color="auto"/>
            <w:left w:val="none" w:sz="0" w:space="0" w:color="auto"/>
            <w:bottom w:val="none" w:sz="0" w:space="0" w:color="auto"/>
            <w:right w:val="none" w:sz="0" w:space="0" w:color="auto"/>
          </w:divBdr>
        </w:div>
        <w:div w:id="1460144332">
          <w:marLeft w:val="0"/>
          <w:marRight w:val="0"/>
          <w:marTop w:val="0"/>
          <w:marBottom w:val="0"/>
          <w:divBdr>
            <w:top w:val="none" w:sz="0" w:space="0" w:color="auto"/>
            <w:left w:val="none" w:sz="0" w:space="0" w:color="auto"/>
            <w:bottom w:val="none" w:sz="0" w:space="0" w:color="auto"/>
            <w:right w:val="none" w:sz="0" w:space="0" w:color="auto"/>
          </w:divBdr>
        </w:div>
        <w:div w:id="1544517637">
          <w:marLeft w:val="0"/>
          <w:marRight w:val="0"/>
          <w:marTop w:val="0"/>
          <w:marBottom w:val="0"/>
          <w:divBdr>
            <w:top w:val="none" w:sz="0" w:space="0" w:color="auto"/>
            <w:left w:val="none" w:sz="0" w:space="0" w:color="auto"/>
            <w:bottom w:val="none" w:sz="0" w:space="0" w:color="auto"/>
            <w:right w:val="none" w:sz="0" w:space="0" w:color="auto"/>
          </w:divBdr>
        </w:div>
        <w:div w:id="1550914552">
          <w:marLeft w:val="0"/>
          <w:marRight w:val="0"/>
          <w:marTop w:val="0"/>
          <w:marBottom w:val="0"/>
          <w:divBdr>
            <w:top w:val="none" w:sz="0" w:space="0" w:color="auto"/>
            <w:left w:val="none" w:sz="0" w:space="0" w:color="auto"/>
            <w:bottom w:val="none" w:sz="0" w:space="0" w:color="auto"/>
            <w:right w:val="none" w:sz="0" w:space="0" w:color="auto"/>
          </w:divBdr>
        </w:div>
        <w:div w:id="1702170327">
          <w:marLeft w:val="0"/>
          <w:marRight w:val="0"/>
          <w:marTop w:val="0"/>
          <w:marBottom w:val="0"/>
          <w:divBdr>
            <w:top w:val="none" w:sz="0" w:space="0" w:color="auto"/>
            <w:left w:val="none" w:sz="0" w:space="0" w:color="auto"/>
            <w:bottom w:val="none" w:sz="0" w:space="0" w:color="auto"/>
            <w:right w:val="none" w:sz="0" w:space="0" w:color="auto"/>
          </w:divBdr>
        </w:div>
        <w:div w:id="1712074731">
          <w:marLeft w:val="0"/>
          <w:marRight w:val="0"/>
          <w:marTop w:val="0"/>
          <w:marBottom w:val="0"/>
          <w:divBdr>
            <w:top w:val="none" w:sz="0" w:space="0" w:color="auto"/>
            <w:left w:val="none" w:sz="0" w:space="0" w:color="auto"/>
            <w:bottom w:val="none" w:sz="0" w:space="0" w:color="auto"/>
            <w:right w:val="none" w:sz="0" w:space="0" w:color="auto"/>
          </w:divBdr>
        </w:div>
        <w:div w:id="1874539739">
          <w:marLeft w:val="0"/>
          <w:marRight w:val="0"/>
          <w:marTop w:val="0"/>
          <w:marBottom w:val="0"/>
          <w:divBdr>
            <w:top w:val="none" w:sz="0" w:space="0" w:color="auto"/>
            <w:left w:val="none" w:sz="0" w:space="0" w:color="auto"/>
            <w:bottom w:val="none" w:sz="0" w:space="0" w:color="auto"/>
            <w:right w:val="none" w:sz="0" w:space="0" w:color="auto"/>
          </w:divBdr>
        </w:div>
        <w:div w:id="2017265953">
          <w:marLeft w:val="0"/>
          <w:marRight w:val="0"/>
          <w:marTop w:val="0"/>
          <w:marBottom w:val="0"/>
          <w:divBdr>
            <w:top w:val="none" w:sz="0" w:space="0" w:color="auto"/>
            <w:left w:val="none" w:sz="0" w:space="0" w:color="auto"/>
            <w:bottom w:val="none" w:sz="0" w:space="0" w:color="auto"/>
            <w:right w:val="none" w:sz="0" w:space="0" w:color="auto"/>
          </w:divBdr>
        </w:div>
        <w:div w:id="2062558626">
          <w:marLeft w:val="0"/>
          <w:marRight w:val="0"/>
          <w:marTop w:val="0"/>
          <w:marBottom w:val="0"/>
          <w:divBdr>
            <w:top w:val="none" w:sz="0" w:space="0" w:color="auto"/>
            <w:left w:val="none" w:sz="0" w:space="0" w:color="auto"/>
            <w:bottom w:val="none" w:sz="0" w:space="0" w:color="auto"/>
            <w:right w:val="none" w:sz="0" w:space="0" w:color="auto"/>
          </w:divBdr>
        </w:div>
      </w:divsChild>
    </w:div>
    <w:div w:id="789782105">
      <w:bodyDiv w:val="1"/>
      <w:marLeft w:val="0"/>
      <w:marRight w:val="0"/>
      <w:marTop w:val="0"/>
      <w:marBottom w:val="0"/>
      <w:divBdr>
        <w:top w:val="none" w:sz="0" w:space="0" w:color="auto"/>
        <w:left w:val="none" w:sz="0" w:space="0" w:color="auto"/>
        <w:bottom w:val="none" w:sz="0" w:space="0" w:color="auto"/>
        <w:right w:val="none" w:sz="0" w:space="0" w:color="auto"/>
      </w:divBdr>
      <w:divsChild>
        <w:div w:id="439958773">
          <w:marLeft w:val="0"/>
          <w:marRight w:val="0"/>
          <w:marTop w:val="0"/>
          <w:marBottom w:val="0"/>
          <w:divBdr>
            <w:top w:val="none" w:sz="0" w:space="0" w:color="auto"/>
            <w:left w:val="none" w:sz="0" w:space="0" w:color="auto"/>
            <w:bottom w:val="none" w:sz="0" w:space="0" w:color="auto"/>
            <w:right w:val="none" w:sz="0" w:space="0" w:color="auto"/>
          </w:divBdr>
        </w:div>
        <w:div w:id="486476164">
          <w:marLeft w:val="0"/>
          <w:marRight w:val="0"/>
          <w:marTop w:val="0"/>
          <w:marBottom w:val="0"/>
          <w:divBdr>
            <w:top w:val="none" w:sz="0" w:space="0" w:color="auto"/>
            <w:left w:val="none" w:sz="0" w:space="0" w:color="auto"/>
            <w:bottom w:val="none" w:sz="0" w:space="0" w:color="auto"/>
            <w:right w:val="none" w:sz="0" w:space="0" w:color="auto"/>
          </w:divBdr>
        </w:div>
        <w:div w:id="626550636">
          <w:marLeft w:val="0"/>
          <w:marRight w:val="0"/>
          <w:marTop w:val="0"/>
          <w:marBottom w:val="0"/>
          <w:divBdr>
            <w:top w:val="none" w:sz="0" w:space="0" w:color="auto"/>
            <w:left w:val="none" w:sz="0" w:space="0" w:color="auto"/>
            <w:bottom w:val="none" w:sz="0" w:space="0" w:color="auto"/>
            <w:right w:val="none" w:sz="0" w:space="0" w:color="auto"/>
          </w:divBdr>
        </w:div>
        <w:div w:id="676156608">
          <w:marLeft w:val="0"/>
          <w:marRight w:val="0"/>
          <w:marTop w:val="0"/>
          <w:marBottom w:val="0"/>
          <w:divBdr>
            <w:top w:val="none" w:sz="0" w:space="0" w:color="auto"/>
            <w:left w:val="none" w:sz="0" w:space="0" w:color="auto"/>
            <w:bottom w:val="none" w:sz="0" w:space="0" w:color="auto"/>
            <w:right w:val="none" w:sz="0" w:space="0" w:color="auto"/>
          </w:divBdr>
        </w:div>
        <w:div w:id="873615937">
          <w:marLeft w:val="0"/>
          <w:marRight w:val="0"/>
          <w:marTop w:val="0"/>
          <w:marBottom w:val="0"/>
          <w:divBdr>
            <w:top w:val="none" w:sz="0" w:space="0" w:color="auto"/>
            <w:left w:val="none" w:sz="0" w:space="0" w:color="auto"/>
            <w:bottom w:val="none" w:sz="0" w:space="0" w:color="auto"/>
            <w:right w:val="none" w:sz="0" w:space="0" w:color="auto"/>
          </w:divBdr>
        </w:div>
        <w:div w:id="944076784">
          <w:marLeft w:val="0"/>
          <w:marRight w:val="0"/>
          <w:marTop w:val="0"/>
          <w:marBottom w:val="0"/>
          <w:divBdr>
            <w:top w:val="none" w:sz="0" w:space="0" w:color="auto"/>
            <w:left w:val="none" w:sz="0" w:space="0" w:color="auto"/>
            <w:bottom w:val="none" w:sz="0" w:space="0" w:color="auto"/>
            <w:right w:val="none" w:sz="0" w:space="0" w:color="auto"/>
          </w:divBdr>
        </w:div>
        <w:div w:id="1293558197">
          <w:marLeft w:val="0"/>
          <w:marRight w:val="0"/>
          <w:marTop w:val="0"/>
          <w:marBottom w:val="0"/>
          <w:divBdr>
            <w:top w:val="none" w:sz="0" w:space="0" w:color="auto"/>
            <w:left w:val="none" w:sz="0" w:space="0" w:color="auto"/>
            <w:bottom w:val="none" w:sz="0" w:space="0" w:color="auto"/>
            <w:right w:val="none" w:sz="0" w:space="0" w:color="auto"/>
          </w:divBdr>
        </w:div>
        <w:div w:id="1372148233">
          <w:marLeft w:val="0"/>
          <w:marRight w:val="0"/>
          <w:marTop w:val="0"/>
          <w:marBottom w:val="0"/>
          <w:divBdr>
            <w:top w:val="none" w:sz="0" w:space="0" w:color="auto"/>
            <w:left w:val="none" w:sz="0" w:space="0" w:color="auto"/>
            <w:bottom w:val="none" w:sz="0" w:space="0" w:color="auto"/>
            <w:right w:val="none" w:sz="0" w:space="0" w:color="auto"/>
          </w:divBdr>
        </w:div>
        <w:div w:id="1571189370">
          <w:marLeft w:val="0"/>
          <w:marRight w:val="0"/>
          <w:marTop w:val="0"/>
          <w:marBottom w:val="0"/>
          <w:divBdr>
            <w:top w:val="none" w:sz="0" w:space="0" w:color="auto"/>
            <w:left w:val="none" w:sz="0" w:space="0" w:color="auto"/>
            <w:bottom w:val="none" w:sz="0" w:space="0" w:color="auto"/>
            <w:right w:val="none" w:sz="0" w:space="0" w:color="auto"/>
          </w:divBdr>
        </w:div>
        <w:div w:id="1707102956">
          <w:marLeft w:val="0"/>
          <w:marRight w:val="0"/>
          <w:marTop w:val="0"/>
          <w:marBottom w:val="0"/>
          <w:divBdr>
            <w:top w:val="none" w:sz="0" w:space="0" w:color="auto"/>
            <w:left w:val="none" w:sz="0" w:space="0" w:color="auto"/>
            <w:bottom w:val="none" w:sz="0" w:space="0" w:color="auto"/>
            <w:right w:val="none" w:sz="0" w:space="0" w:color="auto"/>
          </w:divBdr>
        </w:div>
        <w:div w:id="1743212550">
          <w:marLeft w:val="0"/>
          <w:marRight w:val="0"/>
          <w:marTop w:val="0"/>
          <w:marBottom w:val="0"/>
          <w:divBdr>
            <w:top w:val="none" w:sz="0" w:space="0" w:color="auto"/>
            <w:left w:val="none" w:sz="0" w:space="0" w:color="auto"/>
            <w:bottom w:val="none" w:sz="0" w:space="0" w:color="auto"/>
            <w:right w:val="none" w:sz="0" w:space="0" w:color="auto"/>
          </w:divBdr>
        </w:div>
        <w:div w:id="1788696701">
          <w:marLeft w:val="0"/>
          <w:marRight w:val="0"/>
          <w:marTop w:val="0"/>
          <w:marBottom w:val="0"/>
          <w:divBdr>
            <w:top w:val="none" w:sz="0" w:space="0" w:color="auto"/>
            <w:left w:val="none" w:sz="0" w:space="0" w:color="auto"/>
            <w:bottom w:val="none" w:sz="0" w:space="0" w:color="auto"/>
            <w:right w:val="none" w:sz="0" w:space="0" w:color="auto"/>
          </w:divBdr>
        </w:div>
      </w:divsChild>
    </w:div>
    <w:div w:id="917520010">
      <w:bodyDiv w:val="1"/>
      <w:marLeft w:val="0"/>
      <w:marRight w:val="0"/>
      <w:marTop w:val="0"/>
      <w:marBottom w:val="0"/>
      <w:divBdr>
        <w:top w:val="none" w:sz="0" w:space="0" w:color="auto"/>
        <w:left w:val="none" w:sz="0" w:space="0" w:color="auto"/>
        <w:bottom w:val="none" w:sz="0" w:space="0" w:color="auto"/>
        <w:right w:val="none" w:sz="0" w:space="0" w:color="auto"/>
      </w:divBdr>
    </w:div>
    <w:div w:id="968436360">
      <w:bodyDiv w:val="1"/>
      <w:marLeft w:val="0"/>
      <w:marRight w:val="0"/>
      <w:marTop w:val="0"/>
      <w:marBottom w:val="0"/>
      <w:divBdr>
        <w:top w:val="none" w:sz="0" w:space="0" w:color="auto"/>
        <w:left w:val="none" w:sz="0" w:space="0" w:color="auto"/>
        <w:bottom w:val="none" w:sz="0" w:space="0" w:color="auto"/>
        <w:right w:val="none" w:sz="0" w:space="0" w:color="auto"/>
      </w:divBdr>
      <w:divsChild>
        <w:div w:id="783771487">
          <w:marLeft w:val="0"/>
          <w:marRight w:val="0"/>
          <w:marTop w:val="0"/>
          <w:marBottom w:val="0"/>
          <w:divBdr>
            <w:top w:val="none" w:sz="0" w:space="0" w:color="auto"/>
            <w:left w:val="none" w:sz="0" w:space="0" w:color="auto"/>
            <w:bottom w:val="none" w:sz="0" w:space="0" w:color="auto"/>
            <w:right w:val="none" w:sz="0" w:space="0" w:color="auto"/>
          </w:divBdr>
        </w:div>
        <w:div w:id="1369723452">
          <w:marLeft w:val="0"/>
          <w:marRight w:val="0"/>
          <w:marTop w:val="0"/>
          <w:marBottom w:val="0"/>
          <w:divBdr>
            <w:top w:val="none" w:sz="0" w:space="0" w:color="auto"/>
            <w:left w:val="none" w:sz="0" w:space="0" w:color="auto"/>
            <w:bottom w:val="none" w:sz="0" w:space="0" w:color="auto"/>
            <w:right w:val="none" w:sz="0" w:space="0" w:color="auto"/>
          </w:divBdr>
        </w:div>
        <w:div w:id="2021423860">
          <w:marLeft w:val="0"/>
          <w:marRight w:val="0"/>
          <w:marTop w:val="0"/>
          <w:marBottom w:val="0"/>
          <w:divBdr>
            <w:top w:val="none" w:sz="0" w:space="0" w:color="auto"/>
            <w:left w:val="none" w:sz="0" w:space="0" w:color="auto"/>
            <w:bottom w:val="none" w:sz="0" w:space="0" w:color="auto"/>
            <w:right w:val="none" w:sz="0" w:space="0" w:color="auto"/>
          </w:divBdr>
        </w:div>
        <w:div w:id="306672189">
          <w:marLeft w:val="0"/>
          <w:marRight w:val="0"/>
          <w:marTop w:val="0"/>
          <w:marBottom w:val="0"/>
          <w:divBdr>
            <w:top w:val="none" w:sz="0" w:space="0" w:color="auto"/>
            <w:left w:val="none" w:sz="0" w:space="0" w:color="auto"/>
            <w:bottom w:val="none" w:sz="0" w:space="0" w:color="auto"/>
            <w:right w:val="none" w:sz="0" w:space="0" w:color="auto"/>
          </w:divBdr>
        </w:div>
        <w:div w:id="1177504574">
          <w:marLeft w:val="0"/>
          <w:marRight w:val="0"/>
          <w:marTop w:val="0"/>
          <w:marBottom w:val="0"/>
          <w:divBdr>
            <w:top w:val="none" w:sz="0" w:space="0" w:color="auto"/>
            <w:left w:val="none" w:sz="0" w:space="0" w:color="auto"/>
            <w:bottom w:val="none" w:sz="0" w:space="0" w:color="auto"/>
            <w:right w:val="none" w:sz="0" w:space="0" w:color="auto"/>
          </w:divBdr>
        </w:div>
      </w:divsChild>
    </w:div>
    <w:div w:id="1021470374">
      <w:bodyDiv w:val="1"/>
      <w:marLeft w:val="0"/>
      <w:marRight w:val="0"/>
      <w:marTop w:val="0"/>
      <w:marBottom w:val="0"/>
      <w:divBdr>
        <w:top w:val="none" w:sz="0" w:space="0" w:color="auto"/>
        <w:left w:val="none" w:sz="0" w:space="0" w:color="auto"/>
        <w:bottom w:val="none" w:sz="0" w:space="0" w:color="auto"/>
        <w:right w:val="none" w:sz="0" w:space="0" w:color="auto"/>
      </w:divBdr>
      <w:divsChild>
        <w:div w:id="230578800">
          <w:marLeft w:val="0"/>
          <w:marRight w:val="0"/>
          <w:marTop w:val="0"/>
          <w:marBottom w:val="0"/>
          <w:divBdr>
            <w:top w:val="none" w:sz="0" w:space="0" w:color="auto"/>
            <w:left w:val="none" w:sz="0" w:space="0" w:color="auto"/>
            <w:bottom w:val="none" w:sz="0" w:space="0" w:color="auto"/>
            <w:right w:val="none" w:sz="0" w:space="0" w:color="auto"/>
          </w:divBdr>
        </w:div>
        <w:div w:id="402335407">
          <w:marLeft w:val="0"/>
          <w:marRight w:val="0"/>
          <w:marTop w:val="0"/>
          <w:marBottom w:val="0"/>
          <w:divBdr>
            <w:top w:val="none" w:sz="0" w:space="0" w:color="auto"/>
            <w:left w:val="none" w:sz="0" w:space="0" w:color="auto"/>
            <w:bottom w:val="none" w:sz="0" w:space="0" w:color="auto"/>
            <w:right w:val="none" w:sz="0" w:space="0" w:color="auto"/>
          </w:divBdr>
        </w:div>
        <w:div w:id="430664062">
          <w:marLeft w:val="0"/>
          <w:marRight w:val="0"/>
          <w:marTop w:val="0"/>
          <w:marBottom w:val="0"/>
          <w:divBdr>
            <w:top w:val="none" w:sz="0" w:space="0" w:color="auto"/>
            <w:left w:val="none" w:sz="0" w:space="0" w:color="auto"/>
            <w:bottom w:val="none" w:sz="0" w:space="0" w:color="auto"/>
            <w:right w:val="none" w:sz="0" w:space="0" w:color="auto"/>
          </w:divBdr>
        </w:div>
        <w:div w:id="659309968">
          <w:marLeft w:val="0"/>
          <w:marRight w:val="0"/>
          <w:marTop w:val="0"/>
          <w:marBottom w:val="0"/>
          <w:divBdr>
            <w:top w:val="none" w:sz="0" w:space="0" w:color="auto"/>
            <w:left w:val="none" w:sz="0" w:space="0" w:color="auto"/>
            <w:bottom w:val="none" w:sz="0" w:space="0" w:color="auto"/>
            <w:right w:val="none" w:sz="0" w:space="0" w:color="auto"/>
          </w:divBdr>
        </w:div>
        <w:div w:id="1005666551">
          <w:marLeft w:val="0"/>
          <w:marRight w:val="0"/>
          <w:marTop w:val="0"/>
          <w:marBottom w:val="0"/>
          <w:divBdr>
            <w:top w:val="none" w:sz="0" w:space="0" w:color="auto"/>
            <w:left w:val="none" w:sz="0" w:space="0" w:color="auto"/>
            <w:bottom w:val="none" w:sz="0" w:space="0" w:color="auto"/>
            <w:right w:val="none" w:sz="0" w:space="0" w:color="auto"/>
          </w:divBdr>
        </w:div>
        <w:div w:id="1280456481">
          <w:marLeft w:val="0"/>
          <w:marRight w:val="0"/>
          <w:marTop w:val="0"/>
          <w:marBottom w:val="0"/>
          <w:divBdr>
            <w:top w:val="none" w:sz="0" w:space="0" w:color="auto"/>
            <w:left w:val="none" w:sz="0" w:space="0" w:color="auto"/>
            <w:bottom w:val="none" w:sz="0" w:space="0" w:color="auto"/>
            <w:right w:val="none" w:sz="0" w:space="0" w:color="auto"/>
          </w:divBdr>
        </w:div>
        <w:div w:id="1408069608">
          <w:marLeft w:val="0"/>
          <w:marRight w:val="0"/>
          <w:marTop w:val="0"/>
          <w:marBottom w:val="0"/>
          <w:divBdr>
            <w:top w:val="none" w:sz="0" w:space="0" w:color="auto"/>
            <w:left w:val="none" w:sz="0" w:space="0" w:color="auto"/>
            <w:bottom w:val="none" w:sz="0" w:space="0" w:color="auto"/>
            <w:right w:val="none" w:sz="0" w:space="0" w:color="auto"/>
          </w:divBdr>
        </w:div>
      </w:divsChild>
    </w:div>
    <w:div w:id="1149370871">
      <w:bodyDiv w:val="1"/>
      <w:marLeft w:val="0"/>
      <w:marRight w:val="0"/>
      <w:marTop w:val="0"/>
      <w:marBottom w:val="0"/>
      <w:divBdr>
        <w:top w:val="none" w:sz="0" w:space="0" w:color="auto"/>
        <w:left w:val="none" w:sz="0" w:space="0" w:color="auto"/>
        <w:bottom w:val="none" w:sz="0" w:space="0" w:color="auto"/>
        <w:right w:val="none" w:sz="0" w:space="0" w:color="auto"/>
      </w:divBdr>
      <w:divsChild>
        <w:div w:id="44642811">
          <w:marLeft w:val="0"/>
          <w:marRight w:val="0"/>
          <w:marTop w:val="0"/>
          <w:marBottom w:val="0"/>
          <w:divBdr>
            <w:top w:val="none" w:sz="0" w:space="0" w:color="auto"/>
            <w:left w:val="none" w:sz="0" w:space="0" w:color="auto"/>
            <w:bottom w:val="none" w:sz="0" w:space="0" w:color="auto"/>
            <w:right w:val="none" w:sz="0" w:space="0" w:color="auto"/>
          </w:divBdr>
        </w:div>
        <w:div w:id="522089964">
          <w:marLeft w:val="0"/>
          <w:marRight w:val="0"/>
          <w:marTop w:val="0"/>
          <w:marBottom w:val="0"/>
          <w:divBdr>
            <w:top w:val="none" w:sz="0" w:space="0" w:color="auto"/>
            <w:left w:val="none" w:sz="0" w:space="0" w:color="auto"/>
            <w:bottom w:val="none" w:sz="0" w:space="0" w:color="auto"/>
            <w:right w:val="none" w:sz="0" w:space="0" w:color="auto"/>
          </w:divBdr>
        </w:div>
        <w:div w:id="958953163">
          <w:marLeft w:val="0"/>
          <w:marRight w:val="0"/>
          <w:marTop w:val="0"/>
          <w:marBottom w:val="0"/>
          <w:divBdr>
            <w:top w:val="none" w:sz="0" w:space="0" w:color="auto"/>
            <w:left w:val="none" w:sz="0" w:space="0" w:color="auto"/>
            <w:bottom w:val="none" w:sz="0" w:space="0" w:color="auto"/>
            <w:right w:val="none" w:sz="0" w:space="0" w:color="auto"/>
          </w:divBdr>
        </w:div>
        <w:div w:id="1854875258">
          <w:marLeft w:val="0"/>
          <w:marRight w:val="0"/>
          <w:marTop w:val="0"/>
          <w:marBottom w:val="0"/>
          <w:divBdr>
            <w:top w:val="none" w:sz="0" w:space="0" w:color="auto"/>
            <w:left w:val="none" w:sz="0" w:space="0" w:color="auto"/>
            <w:bottom w:val="none" w:sz="0" w:space="0" w:color="auto"/>
            <w:right w:val="none" w:sz="0" w:space="0" w:color="auto"/>
          </w:divBdr>
        </w:div>
        <w:div w:id="1881282918">
          <w:marLeft w:val="0"/>
          <w:marRight w:val="0"/>
          <w:marTop w:val="0"/>
          <w:marBottom w:val="0"/>
          <w:divBdr>
            <w:top w:val="none" w:sz="0" w:space="0" w:color="auto"/>
            <w:left w:val="none" w:sz="0" w:space="0" w:color="auto"/>
            <w:bottom w:val="none" w:sz="0" w:space="0" w:color="auto"/>
            <w:right w:val="none" w:sz="0" w:space="0" w:color="auto"/>
          </w:divBdr>
        </w:div>
        <w:div w:id="2012173560">
          <w:marLeft w:val="0"/>
          <w:marRight w:val="0"/>
          <w:marTop w:val="0"/>
          <w:marBottom w:val="0"/>
          <w:divBdr>
            <w:top w:val="none" w:sz="0" w:space="0" w:color="auto"/>
            <w:left w:val="none" w:sz="0" w:space="0" w:color="auto"/>
            <w:bottom w:val="none" w:sz="0" w:space="0" w:color="auto"/>
            <w:right w:val="none" w:sz="0" w:space="0" w:color="auto"/>
          </w:divBdr>
        </w:div>
        <w:div w:id="2085225575">
          <w:marLeft w:val="0"/>
          <w:marRight w:val="0"/>
          <w:marTop w:val="0"/>
          <w:marBottom w:val="0"/>
          <w:divBdr>
            <w:top w:val="none" w:sz="0" w:space="0" w:color="auto"/>
            <w:left w:val="none" w:sz="0" w:space="0" w:color="auto"/>
            <w:bottom w:val="none" w:sz="0" w:space="0" w:color="auto"/>
            <w:right w:val="none" w:sz="0" w:space="0" w:color="auto"/>
          </w:divBdr>
        </w:div>
      </w:divsChild>
    </w:div>
    <w:div w:id="1279991322">
      <w:bodyDiv w:val="1"/>
      <w:marLeft w:val="0"/>
      <w:marRight w:val="0"/>
      <w:marTop w:val="0"/>
      <w:marBottom w:val="0"/>
      <w:divBdr>
        <w:top w:val="none" w:sz="0" w:space="0" w:color="auto"/>
        <w:left w:val="none" w:sz="0" w:space="0" w:color="auto"/>
        <w:bottom w:val="none" w:sz="0" w:space="0" w:color="auto"/>
        <w:right w:val="none" w:sz="0" w:space="0" w:color="auto"/>
      </w:divBdr>
      <w:divsChild>
        <w:div w:id="134421532">
          <w:marLeft w:val="0"/>
          <w:marRight w:val="0"/>
          <w:marTop w:val="0"/>
          <w:marBottom w:val="0"/>
          <w:divBdr>
            <w:top w:val="none" w:sz="0" w:space="0" w:color="auto"/>
            <w:left w:val="none" w:sz="0" w:space="0" w:color="auto"/>
            <w:bottom w:val="none" w:sz="0" w:space="0" w:color="auto"/>
            <w:right w:val="none" w:sz="0" w:space="0" w:color="auto"/>
          </w:divBdr>
        </w:div>
        <w:div w:id="664825768">
          <w:marLeft w:val="0"/>
          <w:marRight w:val="0"/>
          <w:marTop w:val="0"/>
          <w:marBottom w:val="0"/>
          <w:divBdr>
            <w:top w:val="none" w:sz="0" w:space="0" w:color="auto"/>
            <w:left w:val="none" w:sz="0" w:space="0" w:color="auto"/>
            <w:bottom w:val="none" w:sz="0" w:space="0" w:color="auto"/>
            <w:right w:val="none" w:sz="0" w:space="0" w:color="auto"/>
          </w:divBdr>
        </w:div>
        <w:div w:id="731731218">
          <w:marLeft w:val="0"/>
          <w:marRight w:val="0"/>
          <w:marTop w:val="0"/>
          <w:marBottom w:val="0"/>
          <w:divBdr>
            <w:top w:val="none" w:sz="0" w:space="0" w:color="auto"/>
            <w:left w:val="none" w:sz="0" w:space="0" w:color="auto"/>
            <w:bottom w:val="none" w:sz="0" w:space="0" w:color="auto"/>
            <w:right w:val="none" w:sz="0" w:space="0" w:color="auto"/>
          </w:divBdr>
        </w:div>
        <w:div w:id="1136725225">
          <w:marLeft w:val="0"/>
          <w:marRight w:val="0"/>
          <w:marTop w:val="0"/>
          <w:marBottom w:val="0"/>
          <w:divBdr>
            <w:top w:val="none" w:sz="0" w:space="0" w:color="auto"/>
            <w:left w:val="none" w:sz="0" w:space="0" w:color="auto"/>
            <w:bottom w:val="none" w:sz="0" w:space="0" w:color="auto"/>
            <w:right w:val="none" w:sz="0" w:space="0" w:color="auto"/>
          </w:divBdr>
        </w:div>
        <w:div w:id="1921404938">
          <w:marLeft w:val="0"/>
          <w:marRight w:val="0"/>
          <w:marTop w:val="0"/>
          <w:marBottom w:val="0"/>
          <w:divBdr>
            <w:top w:val="none" w:sz="0" w:space="0" w:color="auto"/>
            <w:left w:val="none" w:sz="0" w:space="0" w:color="auto"/>
            <w:bottom w:val="none" w:sz="0" w:space="0" w:color="auto"/>
            <w:right w:val="none" w:sz="0" w:space="0" w:color="auto"/>
          </w:divBdr>
        </w:div>
        <w:div w:id="1929802272">
          <w:marLeft w:val="0"/>
          <w:marRight w:val="0"/>
          <w:marTop w:val="0"/>
          <w:marBottom w:val="0"/>
          <w:divBdr>
            <w:top w:val="none" w:sz="0" w:space="0" w:color="auto"/>
            <w:left w:val="none" w:sz="0" w:space="0" w:color="auto"/>
            <w:bottom w:val="none" w:sz="0" w:space="0" w:color="auto"/>
            <w:right w:val="none" w:sz="0" w:space="0" w:color="auto"/>
          </w:divBdr>
        </w:div>
      </w:divsChild>
    </w:div>
    <w:div w:id="1498303904">
      <w:bodyDiv w:val="1"/>
      <w:marLeft w:val="0"/>
      <w:marRight w:val="0"/>
      <w:marTop w:val="0"/>
      <w:marBottom w:val="0"/>
      <w:divBdr>
        <w:top w:val="none" w:sz="0" w:space="0" w:color="auto"/>
        <w:left w:val="none" w:sz="0" w:space="0" w:color="auto"/>
        <w:bottom w:val="none" w:sz="0" w:space="0" w:color="auto"/>
        <w:right w:val="none" w:sz="0" w:space="0" w:color="auto"/>
      </w:divBdr>
      <w:divsChild>
        <w:div w:id="273753132">
          <w:marLeft w:val="0"/>
          <w:marRight w:val="0"/>
          <w:marTop w:val="0"/>
          <w:marBottom w:val="0"/>
          <w:divBdr>
            <w:top w:val="none" w:sz="0" w:space="0" w:color="auto"/>
            <w:left w:val="none" w:sz="0" w:space="0" w:color="auto"/>
            <w:bottom w:val="none" w:sz="0" w:space="0" w:color="auto"/>
            <w:right w:val="none" w:sz="0" w:space="0" w:color="auto"/>
          </w:divBdr>
        </w:div>
        <w:div w:id="660696467">
          <w:marLeft w:val="0"/>
          <w:marRight w:val="0"/>
          <w:marTop w:val="0"/>
          <w:marBottom w:val="0"/>
          <w:divBdr>
            <w:top w:val="none" w:sz="0" w:space="0" w:color="auto"/>
            <w:left w:val="none" w:sz="0" w:space="0" w:color="auto"/>
            <w:bottom w:val="none" w:sz="0" w:space="0" w:color="auto"/>
            <w:right w:val="none" w:sz="0" w:space="0" w:color="auto"/>
          </w:divBdr>
        </w:div>
        <w:div w:id="750276032">
          <w:marLeft w:val="0"/>
          <w:marRight w:val="0"/>
          <w:marTop w:val="0"/>
          <w:marBottom w:val="0"/>
          <w:divBdr>
            <w:top w:val="none" w:sz="0" w:space="0" w:color="auto"/>
            <w:left w:val="none" w:sz="0" w:space="0" w:color="auto"/>
            <w:bottom w:val="none" w:sz="0" w:space="0" w:color="auto"/>
            <w:right w:val="none" w:sz="0" w:space="0" w:color="auto"/>
          </w:divBdr>
        </w:div>
        <w:div w:id="1114204635">
          <w:marLeft w:val="0"/>
          <w:marRight w:val="0"/>
          <w:marTop w:val="0"/>
          <w:marBottom w:val="0"/>
          <w:divBdr>
            <w:top w:val="none" w:sz="0" w:space="0" w:color="auto"/>
            <w:left w:val="none" w:sz="0" w:space="0" w:color="auto"/>
            <w:bottom w:val="none" w:sz="0" w:space="0" w:color="auto"/>
            <w:right w:val="none" w:sz="0" w:space="0" w:color="auto"/>
          </w:divBdr>
        </w:div>
        <w:div w:id="1399597953">
          <w:marLeft w:val="0"/>
          <w:marRight w:val="0"/>
          <w:marTop w:val="0"/>
          <w:marBottom w:val="0"/>
          <w:divBdr>
            <w:top w:val="none" w:sz="0" w:space="0" w:color="auto"/>
            <w:left w:val="none" w:sz="0" w:space="0" w:color="auto"/>
            <w:bottom w:val="none" w:sz="0" w:space="0" w:color="auto"/>
            <w:right w:val="none" w:sz="0" w:space="0" w:color="auto"/>
          </w:divBdr>
        </w:div>
        <w:div w:id="1485468022">
          <w:marLeft w:val="0"/>
          <w:marRight w:val="0"/>
          <w:marTop w:val="0"/>
          <w:marBottom w:val="0"/>
          <w:divBdr>
            <w:top w:val="none" w:sz="0" w:space="0" w:color="auto"/>
            <w:left w:val="none" w:sz="0" w:space="0" w:color="auto"/>
            <w:bottom w:val="none" w:sz="0" w:space="0" w:color="auto"/>
            <w:right w:val="none" w:sz="0" w:space="0" w:color="auto"/>
          </w:divBdr>
        </w:div>
        <w:div w:id="181117017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_rels/header2.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453519-A39D-4117-91DC-2413482812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1296</TotalTime>
  <Pages>6</Pages>
  <Words>1620</Words>
  <Characters>8754</Characters>
  <Application>Microsoft Office Word</Application>
  <DocSecurity>0</DocSecurity>
  <Lines>72</Lines>
  <Paragraphs>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10354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Érico Kretzer Júnior</dc:creator>
  <cp:keywords/>
  <dc:description/>
  <cp:lastModifiedBy>MARCELO DARCI DE SOUZA</cp:lastModifiedBy>
  <cp:revision>6</cp:revision>
  <cp:lastPrinted>2020-05-06T18:17:00Z</cp:lastPrinted>
  <dcterms:created xsi:type="dcterms:W3CDTF">2020-05-05T19:39:00Z</dcterms:created>
  <dcterms:modified xsi:type="dcterms:W3CDTF">2020-05-06T18:17:00Z</dcterms:modified>
</cp:coreProperties>
</file>